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41" w:rsidRDefault="00996341">
      <w:pPr>
        <w:rPr>
          <w:rFonts w:ascii="Arial Narrow" w:hAnsi="Arial Narrow"/>
          <w:b/>
        </w:rPr>
      </w:pPr>
    </w:p>
    <w:p w:rsidR="00996341" w:rsidRPr="00996341" w:rsidRDefault="00E43E62" w:rsidP="00996341">
      <w:pPr>
        <w:spacing w:before="5520"/>
        <w:jc w:val="center"/>
        <w:rPr>
          <w:rFonts w:ascii="Arial" w:hAnsi="Arial" w:cs="Arial"/>
          <w:b/>
          <w:sz w:val="28"/>
        </w:rPr>
      </w:pPr>
      <w:r>
        <w:rPr>
          <w:rFonts w:ascii="Arial" w:hAnsi="Arial" w:cs="Arial"/>
          <w:b/>
          <w:noProof/>
          <w:sz w:val="28"/>
          <w:lang w:eastAsia="fr-FR"/>
        </w:rPr>
        <mc:AlternateContent>
          <mc:Choice Requires="wps">
            <w:drawing>
              <wp:anchor distT="0" distB="0" distL="114300" distR="114300" simplePos="0" relativeHeight="251659264" behindDoc="0" locked="0" layoutInCell="1" allowOverlap="1">
                <wp:simplePos x="0" y="0"/>
                <wp:positionH relativeFrom="column">
                  <wp:posOffset>2062480</wp:posOffset>
                </wp:positionH>
                <wp:positionV relativeFrom="paragraph">
                  <wp:posOffset>1024255</wp:posOffset>
                </wp:positionV>
                <wp:extent cx="1628775" cy="1028700"/>
                <wp:effectExtent l="0" t="0" r="28575" b="19050"/>
                <wp:wrapNone/>
                <wp:docPr id="1" name="Rectangle à coins arrondis 1"/>
                <wp:cNvGraphicFramePr/>
                <a:graphic xmlns:a="http://schemas.openxmlformats.org/drawingml/2006/main">
                  <a:graphicData uri="http://schemas.microsoft.com/office/word/2010/wordprocessingShape">
                    <wps:wsp>
                      <wps:cNvSpPr/>
                      <wps:spPr>
                        <a:xfrm>
                          <a:off x="0" y="0"/>
                          <a:ext cx="1628775" cy="10287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43E62" w:rsidRPr="002E7BCC" w:rsidRDefault="00E43E62" w:rsidP="002E7BCC">
                            <w:pPr>
                              <w:spacing w:before="120" w:after="120"/>
                              <w:jc w:val="center"/>
                              <w:rPr>
                                <w:rFonts w:ascii="Arial Narrow" w:hAnsi="Arial Narrow"/>
                              </w:rPr>
                            </w:pPr>
                            <w:r w:rsidRPr="002E7BCC">
                              <w:rPr>
                                <w:rFonts w:ascii="Arial Narrow" w:hAnsi="Arial Narrow"/>
                              </w:rPr>
                              <w:t>BLASON / LOGO</w:t>
                            </w:r>
                          </w:p>
                          <w:p w:rsidR="00E43E62" w:rsidRPr="002E7BCC" w:rsidRDefault="00E43E62" w:rsidP="002E7BCC">
                            <w:pPr>
                              <w:spacing w:before="120" w:after="120"/>
                              <w:jc w:val="center"/>
                              <w:rPr>
                                <w:rFonts w:ascii="Arial Narrow" w:hAnsi="Arial Narrow"/>
                              </w:rPr>
                            </w:pPr>
                            <w:r w:rsidRPr="002E7BCC">
                              <w:rPr>
                                <w:rFonts w:ascii="Arial Narrow" w:hAnsi="Arial Narrow"/>
                              </w:rPr>
                              <w:t>DE LA COLLECTIVITE</w:t>
                            </w:r>
                          </w:p>
                          <w:p w:rsidR="00E43E62" w:rsidRPr="002E7BCC" w:rsidRDefault="00E43E62" w:rsidP="002E7BCC">
                            <w:pPr>
                              <w:spacing w:before="120" w:after="120"/>
                              <w:jc w:val="center"/>
                              <w:rPr>
                                <w:rFonts w:ascii="Arial Narrow" w:hAnsi="Arial Narrow"/>
                              </w:rPr>
                            </w:pPr>
                            <w:r w:rsidRPr="002E7BCC">
                              <w:rPr>
                                <w:rFonts w:ascii="Arial Narrow" w:hAnsi="Arial Narrow"/>
                              </w:rPr>
                              <w:t>DE L’ETABLISSEMENT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162.4pt;margin-top:80.65pt;width:128.2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" fillcolor="#91bce3 [2164]" strokecolor="#5b9bd5 [3204]" strokeweight=".5pt">
                <v:fill color2="#7aaddd [2612]" rotate="t" colors="0 #b1cbe9;.5 #a3c1e5;1 #92b9e4" focus="100%" type="gradient">
                  <o:fill v:ext="view" type="gradientUnscaled"/>
                </v:fill>
                <v:stroke joinstyle="miter"/>
                <v:textbox>
                  <w:txbxContent>
                    <w:p w:rsidR="00E43E62" w:rsidRPr="002E7BCC" w:rsidRDefault="00E43E62" w:rsidP="002E7BCC">
                      <w:pPr>
                        <w:spacing w:before="120" w:after="120"/>
                        <w:jc w:val="center"/>
                        <w:rPr>
                          <w:rFonts w:ascii="Arial Narrow" w:hAnsi="Arial Narrow"/>
                        </w:rPr>
                      </w:pPr>
                      <w:r w:rsidRPr="002E7BCC">
                        <w:rPr>
                          <w:rFonts w:ascii="Arial Narrow" w:hAnsi="Arial Narrow"/>
                        </w:rPr>
                        <w:t>BLASON / LOGO</w:t>
                      </w:r>
                    </w:p>
                    <w:p w:rsidR="00E43E62" w:rsidRPr="002E7BCC" w:rsidRDefault="00E43E62" w:rsidP="002E7BCC">
                      <w:pPr>
                        <w:spacing w:before="120" w:after="120"/>
                        <w:jc w:val="center"/>
                        <w:rPr>
                          <w:rFonts w:ascii="Arial Narrow" w:hAnsi="Arial Narrow"/>
                        </w:rPr>
                      </w:pPr>
                      <w:r w:rsidRPr="002E7BCC">
                        <w:rPr>
                          <w:rFonts w:ascii="Arial Narrow" w:hAnsi="Arial Narrow"/>
                        </w:rPr>
                        <w:t>DE LA COLLECTIVITE</w:t>
                      </w:r>
                    </w:p>
                    <w:p w:rsidR="00E43E62" w:rsidRPr="002E7BCC" w:rsidRDefault="00E43E62" w:rsidP="002E7BCC">
                      <w:pPr>
                        <w:spacing w:before="120" w:after="120"/>
                        <w:jc w:val="center"/>
                        <w:rPr>
                          <w:rFonts w:ascii="Arial Narrow" w:hAnsi="Arial Narrow"/>
                        </w:rPr>
                      </w:pPr>
                      <w:r w:rsidRPr="002E7BCC">
                        <w:rPr>
                          <w:rFonts w:ascii="Arial Narrow" w:hAnsi="Arial Narrow"/>
                        </w:rPr>
                        <w:t>DE L’ETABLISSEMENT</w:t>
                      </w:r>
                    </w:p>
                  </w:txbxContent>
                </v:textbox>
              </v:roundrect>
            </w:pict>
          </mc:Fallback>
        </mc:AlternateContent>
      </w:r>
      <w:r w:rsidR="00996341" w:rsidRPr="00996341">
        <w:rPr>
          <w:rFonts w:ascii="Arial" w:hAnsi="Arial" w:cs="Arial"/>
          <w:b/>
          <w:sz w:val="28"/>
        </w:rPr>
        <w:t>PROJET CONSACRE A LA DEFINITION</w:t>
      </w:r>
    </w:p>
    <w:p w:rsidR="00996341" w:rsidRDefault="00996341" w:rsidP="00996341">
      <w:pPr>
        <w:jc w:val="center"/>
        <w:rPr>
          <w:rFonts w:ascii="Arial" w:hAnsi="Arial" w:cs="Arial"/>
          <w:b/>
          <w:sz w:val="28"/>
        </w:rPr>
      </w:pPr>
      <w:r w:rsidRPr="00996341">
        <w:rPr>
          <w:rFonts w:ascii="Arial" w:hAnsi="Arial" w:cs="Arial"/>
          <w:b/>
          <w:sz w:val="28"/>
        </w:rPr>
        <w:t>DES LIGNES DIRECTRICES DE GESTION</w:t>
      </w:r>
    </w:p>
    <w:p w:rsidR="00996341" w:rsidRDefault="00996341" w:rsidP="00996341">
      <w:pPr>
        <w:jc w:val="center"/>
        <w:rPr>
          <w:rFonts w:ascii="Arial" w:hAnsi="Arial" w:cs="Arial"/>
          <w:b/>
          <w:sz w:val="28"/>
        </w:rPr>
      </w:pPr>
    </w:p>
    <w:p w:rsidR="00996341" w:rsidRDefault="00996341" w:rsidP="00996341">
      <w:pPr>
        <w:jc w:val="center"/>
        <w:rPr>
          <w:rFonts w:ascii="Arial" w:hAnsi="Arial" w:cs="Arial"/>
          <w:b/>
          <w:sz w:val="28"/>
        </w:rPr>
      </w:pPr>
    </w:p>
    <w:p w:rsidR="00E43E62" w:rsidRDefault="00E43E62" w:rsidP="00996341">
      <w:pPr>
        <w:jc w:val="center"/>
        <w:rPr>
          <w:rFonts w:ascii="Arial" w:hAnsi="Arial" w:cs="Arial"/>
          <w:b/>
          <w:sz w:val="28"/>
        </w:rPr>
      </w:pPr>
      <w:r>
        <w:rPr>
          <w:rFonts w:ascii="Arial" w:hAnsi="Arial" w:cs="Arial"/>
          <w:b/>
          <w:sz w:val="28"/>
        </w:rPr>
        <w:t>DENOMINATION DE LA STRUCTURE TERRITORIALE :</w:t>
      </w:r>
    </w:p>
    <w:p w:rsidR="00E43E62" w:rsidRDefault="00E43E62" w:rsidP="00996341">
      <w:pPr>
        <w:jc w:val="center"/>
        <w:rPr>
          <w:rFonts w:ascii="Arial" w:hAnsi="Arial" w:cs="Arial"/>
          <w:b/>
          <w:sz w:val="28"/>
        </w:rPr>
      </w:pPr>
    </w:p>
    <w:p w:rsidR="00E43E62" w:rsidRDefault="00E43E62" w:rsidP="00996341">
      <w:pPr>
        <w:jc w:val="center"/>
        <w:rPr>
          <w:rFonts w:ascii="Arial" w:hAnsi="Arial" w:cs="Arial"/>
          <w:b/>
          <w:sz w:val="28"/>
        </w:rPr>
      </w:pPr>
      <w:r w:rsidRPr="0074489F">
        <w:rPr>
          <w:rFonts w:ascii="Arial" w:hAnsi="Arial" w:cs="Arial"/>
          <w:b/>
          <w:sz w:val="28"/>
          <w:highlight w:val="yellow"/>
        </w:rPr>
        <w:t>...........................................</w:t>
      </w:r>
    </w:p>
    <w:p w:rsidR="00E43E62" w:rsidRDefault="00E43E62" w:rsidP="00996341">
      <w:pPr>
        <w:jc w:val="center"/>
        <w:rPr>
          <w:rFonts w:ascii="Arial" w:hAnsi="Arial" w:cs="Arial"/>
          <w:b/>
          <w:sz w:val="28"/>
        </w:rPr>
      </w:pPr>
    </w:p>
    <w:p w:rsidR="00E43E62" w:rsidRDefault="00E43E62" w:rsidP="00996341">
      <w:pPr>
        <w:jc w:val="center"/>
        <w:rPr>
          <w:rFonts w:ascii="Arial" w:hAnsi="Arial" w:cs="Arial"/>
          <w:b/>
          <w:sz w:val="28"/>
        </w:rPr>
      </w:pPr>
    </w:p>
    <w:p w:rsidR="00E43E62" w:rsidRDefault="00E43E62" w:rsidP="00996341">
      <w:pPr>
        <w:jc w:val="center"/>
        <w:rPr>
          <w:rFonts w:ascii="Arial" w:hAnsi="Arial" w:cs="Arial"/>
          <w:b/>
          <w:sz w:val="28"/>
        </w:rPr>
      </w:pPr>
    </w:p>
    <w:p w:rsidR="00E43E62" w:rsidRDefault="00E43E62" w:rsidP="00996341">
      <w:pPr>
        <w:jc w:val="center"/>
        <w:rPr>
          <w:rFonts w:ascii="Arial" w:hAnsi="Arial" w:cs="Arial"/>
          <w:b/>
          <w:sz w:val="28"/>
        </w:rPr>
      </w:pPr>
    </w:p>
    <w:p w:rsidR="00E43E62" w:rsidRDefault="00E43E62" w:rsidP="00996341">
      <w:pPr>
        <w:jc w:val="center"/>
        <w:rPr>
          <w:rFonts w:ascii="Arial" w:hAnsi="Arial" w:cs="Arial"/>
          <w:b/>
          <w:sz w:val="28"/>
        </w:rPr>
      </w:pPr>
    </w:p>
    <w:p w:rsidR="00E43E62" w:rsidRDefault="00E43E62" w:rsidP="00996341">
      <w:pPr>
        <w:jc w:val="center"/>
        <w:rPr>
          <w:rFonts w:ascii="Arial" w:hAnsi="Arial" w:cs="Arial"/>
          <w:b/>
          <w:sz w:val="28"/>
        </w:rPr>
      </w:pPr>
    </w:p>
    <w:p w:rsidR="00E43E62" w:rsidRDefault="00E43E62" w:rsidP="00996341">
      <w:pPr>
        <w:jc w:val="center"/>
        <w:rPr>
          <w:rFonts w:ascii="Arial" w:hAnsi="Arial" w:cs="Arial"/>
          <w:b/>
          <w:sz w:val="28"/>
        </w:rPr>
      </w:pPr>
    </w:p>
    <w:p w:rsidR="00E43E62" w:rsidRDefault="00E43E62" w:rsidP="00996341">
      <w:pPr>
        <w:jc w:val="center"/>
        <w:rPr>
          <w:rFonts w:ascii="Arial" w:hAnsi="Arial" w:cs="Arial"/>
          <w:b/>
          <w:sz w:val="28"/>
        </w:rPr>
      </w:pPr>
    </w:p>
    <w:p w:rsidR="00E43E62" w:rsidRPr="00676FB4" w:rsidRDefault="00E43E62" w:rsidP="00E43E62">
      <w:pPr>
        <w:jc w:val="right"/>
        <w:rPr>
          <w:rFonts w:ascii="Arial Narrow" w:hAnsi="Arial Narrow" w:cs="Arial"/>
        </w:rPr>
        <w:sectPr w:rsidR="00E43E62" w:rsidRPr="00676FB4" w:rsidSect="002E7BCC">
          <w:headerReference w:type="default" r:id="rId8"/>
          <w:footerReference w:type="default" r:id="rId9"/>
          <w:footerReference w:type="first" r:id="rId10"/>
          <w:pgSz w:w="11906" w:h="16838"/>
          <w:pgMar w:top="1135" w:right="1417" w:bottom="1417" w:left="1417" w:header="708" w:footer="757" w:gutter="0"/>
          <w:cols w:space="708"/>
          <w:titlePg/>
          <w:docGrid w:linePitch="360"/>
        </w:sectPr>
      </w:pPr>
      <w:r w:rsidRPr="00676FB4">
        <w:rPr>
          <w:rFonts w:ascii="Arial Narrow" w:hAnsi="Arial Narrow" w:cs="Arial"/>
        </w:rPr>
        <w:t xml:space="preserve">Document élaboré le </w:t>
      </w:r>
      <w:r w:rsidRPr="0074489F">
        <w:rPr>
          <w:rFonts w:ascii="Arial Narrow" w:hAnsi="Arial Narrow" w:cs="Arial"/>
          <w:highlight w:val="yellow"/>
        </w:rPr>
        <w:t>....../....../20......</w:t>
      </w:r>
    </w:p>
    <w:p w:rsidR="00325F57" w:rsidRDefault="00325F57" w:rsidP="00676FB4">
      <w:pPr>
        <w:spacing w:before="480" w:after="360"/>
        <w:rPr>
          <w:rFonts w:ascii="Arial Narrow" w:hAnsi="Arial Narrow"/>
          <w:b/>
        </w:rPr>
      </w:pPr>
      <w:r>
        <w:rPr>
          <w:rFonts w:ascii="Arial Narrow" w:hAnsi="Arial Narrow"/>
          <w:b/>
        </w:rPr>
        <w:lastRenderedPageBreak/>
        <w:t>AVANT PROPOS</w:t>
      </w:r>
    </w:p>
    <w:p w:rsidR="001035F8" w:rsidRPr="001035F8" w:rsidRDefault="0093608E" w:rsidP="0093608E">
      <w:pPr>
        <w:spacing w:after="120"/>
        <w:jc w:val="both"/>
        <w:rPr>
          <w:rFonts w:ascii="Arial Narrow" w:hAnsi="Arial Narrow"/>
        </w:rPr>
      </w:pPr>
      <w:r>
        <w:rPr>
          <w:rFonts w:ascii="Arial Narrow" w:hAnsi="Arial Narrow"/>
        </w:rPr>
        <w:t>L</w:t>
      </w:r>
      <w:r w:rsidR="001035F8" w:rsidRPr="001035F8">
        <w:rPr>
          <w:rFonts w:ascii="Arial Narrow" w:hAnsi="Arial Narrow"/>
        </w:rPr>
        <w:t xml:space="preserve">a loi n°2019-828 du 6 août 2019 de transformation de la fonction publique </w:t>
      </w:r>
      <w:r>
        <w:rPr>
          <w:rFonts w:ascii="Arial Narrow" w:hAnsi="Arial Narrow"/>
        </w:rPr>
        <w:t>prévoit</w:t>
      </w:r>
      <w:r w:rsidR="001035F8" w:rsidRPr="001035F8">
        <w:rPr>
          <w:rFonts w:ascii="Arial Narrow" w:hAnsi="Arial Narrow"/>
        </w:rPr>
        <w:t xml:space="preserve"> l’obligation, pour </w:t>
      </w:r>
      <w:r w:rsidR="001035F8" w:rsidRPr="0093608E">
        <w:rPr>
          <w:rFonts w:ascii="Arial Narrow" w:hAnsi="Arial Narrow"/>
          <w:u w:val="single"/>
        </w:rPr>
        <w:t>tous les employeurs territoriaux</w:t>
      </w:r>
      <w:r w:rsidR="001035F8" w:rsidRPr="001035F8">
        <w:rPr>
          <w:rFonts w:ascii="Arial Narrow" w:hAnsi="Arial Narrow"/>
        </w:rPr>
        <w:t>, de définir des Lignes Directrices de Gestion (LDG) afin de :</w:t>
      </w:r>
    </w:p>
    <w:p w:rsidR="001035F8" w:rsidRPr="001035F8" w:rsidRDefault="001035F8" w:rsidP="0093608E">
      <w:pPr>
        <w:pStyle w:val="Paragraphedeliste"/>
        <w:numPr>
          <w:ilvl w:val="0"/>
          <w:numId w:val="5"/>
        </w:numPr>
        <w:spacing w:after="120"/>
        <w:ind w:left="714" w:hanging="357"/>
        <w:contextualSpacing w:val="0"/>
        <w:jc w:val="both"/>
        <w:rPr>
          <w:rFonts w:ascii="Arial Narrow" w:hAnsi="Arial Narrow"/>
        </w:rPr>
      </w:pPr>
      <w:r w:rsidRPr="001035F8">
        <w:rPr>
          <w:rFonts w:ascii="Arial Narrow" w:hAnsi="Arial Narrow"/>
        </w:rPr>
        <w:t>Déterminer la stratégie pluriannuelle de pilotage des ressources humaines ;</w:t>
      </w:r>
    </w:p>
    <w:p w:rsidR="001035F8" w:rsidRPr="001035F8" w:rsidRDefault="001035F8" w:rsidP="0093608E">
      <w:pPr>
        <w:pStyle w:val="Paragraphedeliste"/>
        <w:numPr>
          <w:ilvl w:val="0"/>
          <w:numId w:val="5"/>
        </w:numPr>
        <w:spacing w:after="120"/>
        <w:ind w:left="714" w:right="-284" w:hanging="357"/>
        <w:contextualSpacing w:val="0"/>
        <w:jc w:val="both"/>
        <w:rPr>
          <w:rFonts w:ascii="Arial Narrow" w:hAnsi="Arial Narrow"/>
        </w:rPr>
      </w:pPr>
      <w:r w:rsidRPr="001035F8">
        <w:rPr>
          <w:rFonts w:ascii="Arial Narrow" w:hAnsi="Arial Narrow"/>
        </w:rPr>
        <w:t>Fixer des orientations générales en matière de promotion et de valorisation des parcours professionnels</w:t>
      </w:r>
      <w:r w:rsidR="0093608E">
        <w:rPr>
          <w:rFonts w:ascii="Arial Narrow" w:hAnsi="Arial Narrow"/>
        </w:rPr>
        <w:t xml:space="preserve"> </w:t>
      </w:r>
      <w:r w:rsidRPr="001035F8">
        <w:rPr>
          <w:rFonts w:ascii="Arial Narrow" w:hAnsi="Arial Narrow"/>
        </w:rPr>
        <w:t xml:space="preserve">; </w:t>
      </w:r>
    </w:p>
    <w:p w:rsidR="001035F8" w:rsidRPr="00635441" w:rsidRDefault="00635441" w:rsidP="00635441">
      <w:pPr>
        <w:spacing w:after="240"/>
        <w:jc w:val="both"/>
        <w:rPr>
          <w:rFonts w:ascii="Arial Narrow" w:hAnsi="Arial Narrow"/>
        </w:rPr>
      </w:pPr>
      <w:r>
        <w:rPr>
          <w:rFonts w:ascii="Arial Narrow" w:hAnsi="Arial Narrow"/>
        </w:rPr>
        <w:t>Ces deux grands volets devront permettre de f</w:t>
      </w:r>
      <w:r w:rsidR="001035F8" w:rsidRPr="00635441">
        <w:rPr>
          <w:rFonts w:ascii="Arial Narrow" w:hAnsi="Arial Narrow"/>
        </w:rPr>
        <w:t>avoriser, en matière de recrutement, l’adaptation des compétences à l’évolution des missions et des métiers, la diversité des profils et la valorisation des parcours professionnels</w:t>
      </w:r>
      <w:r>
        <w:rPr>
          <w:rFonts w:ascii="Arial Narrow" w:hAnsi="Arial Narrow"/>
        </w:rPr>
        <w:t>,</w:t>
      </w:r>
      <w:r w:rsidR="001035F8" w:rsidRPr="00635441">
        <w:rPr>
          <w:rFonts w:ascii="Arial Narrow" w:hAnsi="Arial Narrow"/>
        </w:rPr>
        <w:t xml:space="preserve"> ainsi que l’égalité professionnelle entre </w:t>
      </w:r>
      <w:r w:rsidR="0093608E" w:rsidRPr="00635441">
        <w:rPr>
          <w:rFonts w:ascii="Arial Narrow" w:hAnsi="Arial Narrow"/>
        </w:rPr>
        <w:t xml:space="preserve">les femmes </w:t>
      </w:r>
      <w:r w:rsidR="001035F8" w:rsidRPr="00635441">
        <w:rPr>
          <w:rFonts w:ascii="Arial Narrow" w:hAnsi="Arial Narrow"/>
        </w:rPr>
        <w:t>et</w:t>
      </w:r>
      <w:r w:rsidR="0093608E" w:rsidRPr="00635441">
        <w:rPr>
          <w:rFonts w:ascii="Arial Narrow" w:hAnsi="Arial Narrow"/>
        </w:rPr>
        <w:t xml:space="preserve"> les hommes</w:t>
      </w:r>
      <w:r w:rsidR="001035F8" w:rsidRPr="00635441">
        <w:rPr>
          <w:rFonts w:ascii="Arial Narrow" w:hAnsi="Arial Narrow"/>
        </w:rPr>
        <w:t>.</w:t>
      </w:r>
      <w:r w:rsidR="0093608E" w:rsidRPr="00635441">
        <w:rPr>
          <w:rFonts w:ascii="Arial Narrow" w:hAnsi="Arial Narrow"/>
        </w:rPr>
        <w:t xml:space="preserve"> </w:t>
      </w:r>
    </w:p>
    <w:p w:rsidR="001035F8" w:rsidRPr="001035F8" w:rsidRDefault="00635441" w:rsidP="009F0B95">
      <w:pPr>
        <w:spacing w:after="240"/>
        <w:jc w:val="both"/>
        <w:rPr>
          <w:rFonts w:ascii="Arial Narrow" w:hAnsi="Arial Narrow"/>
        </w:rPr>
      </w:pPr>
      <w:r>
        <w:rPr>
          <w:rFonts w:ascii="Arial Narrow" w:hAnsi="Arial Narrow"/>
        </w:rPr>
        <w:t>Ces lignes directrices de gestion deviennent le</w:t>
      </w:r>
      <w:r w:rsidR="001035F8" w:rsidRPr="001035F8">
        <w:rPr>
          <w:rFonts w:ascii="Arial Narrow" w:hAnsi="Arial Narrow"/>
        </w:rPr>
        <w:t xml:space="preserve"> nouvel outil de référence pour la gestion des ressources humaines</w:t>
      </w:r>
      <w:r>
        <w:rPr>
          <w:rFonts w:ascii="Arial Narrow" w:hAnsi="Arial Narrow"/>
        </w:rPr>
        <w:t>. Il doit être</w:t>
      </w:r>
      <w:r w:rsidR="001035F8" w:rsidRPr="001035F8">
        <w:rPr>
          <w:rFonts w:ascii="Arial Narrow" w:hAnsi="Arial Narrow"/>
        </w:rPr>
        <w:t xml:space="preserve"> conçu pour fixer les orientations et priorités des employeurs et ainsi guider les autorités compétentes dans leurs prises de décisions, sans préjudice de leur pouvoir d’appréciation lié aux situations individuelles, aux circonstances ou à un motif d’intérêt général.</w:t>
      </w:r>
    </w:p>
    <w:p w:rsidR="001035F8" w:rsidRPr="001035F8" w:rsidRDefault="00061C05" w:rsidP="009F0B95">
      <w:pPr>
        <w:spacing w:after="240"/>
        <w:jc w:val="both"/>
        <w:rPr>
          <w:rFonts w:ascii="Arial Narrow" w:hAnsi="Arial Narrow"/>
        </w:rPr>
      </w:pPr>
      <w:r>
        <w:rPr>
          <w:rFonts w:ascii="Arial Narrow" w:hAnsi="Arial Narrow"/>
        </w:rPr>
        <w:t xml:space="preserve">Par ailleurs, les LDG visent à </w:t>
      </w:r>
      <w:r w:rsidR="001035F8" w:rsidRPr="001035F8">
        <w:rPr>
          <w:rFonts w:ascii="Arial Narrow" w:hAnsi="Arial Narrow"/>
        </w:rPr>
        <w:t>garantir aux agents la transparence dans les procédures d’évolution de carrière et de recrutement</w:t>
      </w:r>
      <w:r w:rsidR="0074489F">
        <w:rPr>
          <w:rFonts w:ascii="Arial Narrow" w:hAnsi="Arial Narrow"/>
        </w:rPr>
        <w:t>,</w:t>
      </w:r>
      <w:r w:rsidR="001035F8" w:rsidRPr="001035F8">
        <w:rPr>
          <w:rFonts w:ascii="Arial Narrow" w:hAnsi="Arial Narrow"/>
        </w:rPr>
        <w:t xml:space="preserve"> et d’offrir </w:t>
      </w:r>
      <w:r>
        <w:rPr>
          <w:rFonts w:ascii="Arial Narrow" w:hAnsi="Arial Narrow"/>
        </w:rPr>
        <w:t xml:space="preserve">ainsi </w:t>
      </w:r>
      <w:r w:rsidR="001035F8" w:rsidRPr="001035F8">
        <w:rPr>
          <w:rFonts w:ascii="Arial Narrow" w:hAnsi="Arial Narrow"/>
        </w:rPr>
        <w:t xml:space="preserve">de la visibilité sur les perspectives </w:t>
      </w:r>
      <w:r w:rsidR="0074489F">
        <w:rPr>
          <w:rFonts w:ascii="Arial Narrow" w:hAnsi="Arial Narrow"/>
        </w:rPr>
        <w:t>d’évolution professionnelle</w:t>
      </w:r>
      <w:r w:rsidR="001035F8" w:rsidRPr="001035F8">
        <w:rPr>
          <w:rFonts w:ascii="Arial Narrow" w:hAnsi="Arial Narrow"/>
        </w:rPr>
        <w:t xml:space="preserve"> au sein </w:t>
      </w:r>
      <w:r>
        <w:rPr>
          <w:rFonts w:ascii="Arial Narrow" w:hAnsi="Arial Narrow"/>
        </w:rPr>
        <w:t>d’un même</w:t>
      </w:r>
      <w:r w:rsidR="001035F8" w:rsidRPr="001035F8">
        <w:rPr>
          <w:rFonts w:ascii="Arial Narrow" w:hAnsi="Arial Narrow"/>
        </w:rPr>
        <w:t xml:space="preserve"> </w:t>
      </w:r>
      <w:r w:rsidR="0074489F">
        <w:rPr>
          <w:rFonts w:ascii="Arial Narrow" w:hAnsi="Arial Narrow"/>
        </w:rPr>
        <w:t>employeur</w:t>
      </w:r>
      <w:r w:rsidR="001035F8" w:rsidRPr="001035F8">
        <w:rPr>
          <w:rFonts w:ascii="Arial Narrow" w:hAnsi="Arial Narrow"/>
        </w:rPr>
        <w:t xml:space="preserve">. </w:t>
      </w:r>
    </w:p>
    <w:p w:rsidR="001035F8" w:rsidRPr="001035F8" w:rsidRDefault="001035F8" w:rsidP="009F0B95">
      <w:pPr>
        <w:spacing w:after="240"/>
        <w:jc w:val="both"/>
        <w:rPr>
          <w:rFonts w:ascii="Arial Narrow" w:hAnsi="Arial Narrow"/>
        </w:rPr>
      </w:pPr>
      <w:r w:rsidRPr="001035F8">
        <w:rPr>
          <w:rFonts w:ascii="Arial Narrow" w:hAnsi="Arial Narrow"/>
        </w:rPr>
        <w:t>Conformémen</w:t>
      </w:r>
      <w:r w:rsidR="0093608E">
        <w:rPr>
          <w:rFonts w:ascii="Arial Narrow" w:hAnsi="Arial Narrow"/>
        </w:rPr>
        <w:t>t à l’article 33-5 de la loi n°</w:t>
      </w:r>
      <w:r w:rsidRPr="001035F8">
        <w:rPr>
          <w:rFonts w:ascii="Arial Narrow" w:hAnsi="Arial Narrow"/>
        </w:rPr>
        <w:t xml:space="preserve">84-53 du 26 janvier 1984 modifiée et aux dispositions </w:t>
      </w:r>
      <w:r w:rsidR="00FC5980">
        <w:rPr>
          <w:rFonts w:ascii="Arial Narrow" w:hAnsi="Arial Narrow"/>
        </w:rPr>
        <w:t xml:space="preserve">des articles 13 à 20 </w:t>
      </w:r>
      <w:r w:rsidRPr="001035F8">
        <w:rPr>
          <w:rFonts w:ascii="Arial Narrow" w:hAnsi="Arial Narrow"/>
        </w:rPr>
        <w:t>du décret n°2019-1265 du 29</w:t>
      </w:r>
      <w:r w:rsidR="00061C05">
        <w:rPr>
          <w:rFonts w:ascii="Arial Narrow" w:hAnsi="Arial Narrow"/>
        </w:rPr>
        <w:t> </w:t>
      </w:r>
      <w:r w:rsidRPr="001035F8">
        <w:rPr>
          <w:rFonts w:ascii="Arial Narrow" w:hAnsi="Arial Narrow"/>
        </w:rPr>
        <w:t>novembre 2019, les LDG sont adoptées par l’autorité territoriale après avis du Comité Technique pour une durée pluriannuelle qui ne peut excéder 6 ans</w:t>
      </w:r>
      <w:r w:rsidR="00F80168">
        <w:rPr>
          <w:rFonts w:ascii="Arial Narrow" w:hAnsi="Arial Narrow"/>
        </w:rPr>
        <w:t>. Il reste toutefois la possibilité de réviser ces LDG selon la</w:t>
      </w:r>
      <w:r w:rsidRPr="001035F8">
        <w:rPr>
          <w:rFonts w:ascii="Arial Narrow" w:hAnsi="Arial Narrow"/>
        </w:rPr>
        <w:t xml:space="preserve"> </w:t>
      </w:r>
      <w:r w:rsidR="00F80168">
        <w:rPr>
          <w:rFonts w:ascii="Arial Narrow" w:hAnsi="Arial Narrow"/>
        </w:rPr>
        <w:t xml:space="preserve">même </w:t>
      </w:r>
      <w:r w:rsidRPr="001035F8">
        <w:rPr>
          <w:rFonts w:ascii="Arial Narrow" w:hAnsi="Arial Narrow"/>
        </w:rPr>
        <w:t xml:space="preserve">procédure identique </w:t>
      </w:r>
      <w:r w:rsidR="00F80168">
        <w:rPr>
          <w:rFonts w:ascii="Arial Narrow" w:hAnsi="Arial Narrow"/>
        </w:rPr>
        <w:t>durant</w:t>
      </w:r>
      <w:r w:rsidRPr="001035F8">
        <w:rPr>
          <w:rFonts w:ascii="Arial Narrow" w:hAnsi="Arial Narrow"/>
        </w:rPr>
        <w:t xml:space="preserve"> la</w:t>
      </w:r>
      <w:r w:rsidR="00F80168">
        <w:rPr>
          <w:rFonts w:ascii="Arial Narrow" w:hAnsi="Arial Narrow"/>
        </w:rPr>
        <w:t>dite</w:t>
      </w:r>
      <w:r w:rsidRPr="001035F8">
        <w:rPr>
          <w:rFonts w:ascii="Arial Narrow" w:hAnsi="Arial Narrow"/>
        </w:rPr>
        <w:t xml:space="preserve"> période.</w:t>
      </w:r>
    </w:p>
    <w:p w:rsidR="001035F8" w:rsidRPr="001035F8" w:rsidRDefault="001035F8" w:rsidP="009F0B95">
      <w:pPr>
        <w:spacing w:after="240"/>
        <w:jc w:val="both"/>
        <w:rPr>
          <w:rFonts w:ascii="Arial Narrow" w:hAnsi="Arial Narrow"/>
        </w:rPr>
      </w:pPr>
      <w:r w:rsidRPr="001035F8">
        <w:rPr>
          <w:rFonts w:ascii="Arial Narrow" w:hAnsi="Arial Narrow"/>
        </w:rPr>
        <w:t xml:space="preserve">Dès leur adoption, </w:t>
      </w:r>
      <w:r w:rsidR="00F80168">
        <w:rPr>
          <w:rFonts w:ascii="Arial Narrow" w:hAnsi="Arial Narrow"/>
        </w:rPr>
        <w:t>l</w:t>
      </w:r>
      <w:r w:rsidRPr="001035F8">
        <w:rPr>
          <w:rFonts w:ascii="Arial Narrow" w:hAnsi="Arial Narrow"/>
        </w:rPr>
        <w:t>es LDG sont communiquées à l’ensemble des agents</w:t>
      </w:r>
      <w:r w:rsidR="00F80168">
        <w:rPr>
          <w:rFonts w:ascii="Arial Narrow" w:hAnsi="Arial Narrow"/>
        </w:rPr>
        <w:t xml:space="preserve"> concernés</w:t>
      </w:r>
      <w:r w:rsidRPr="001035F8">
        <w:rPr>
          <w:rFonts w:ascii="Arial Narrow" w:hAnsi="Arial Narrow"/>
        </w:rPr>
        <w:t>, par voie numérique et, le cas échéant, par tout autre moyen.</w:t>
      </w:r>
    </w:p>
    <w:p w:rsidR="001035F8" w:rsidRPr="001035F8" w:rsidRDefault="001035F8" w:rsidP="009F0B95">
      <w:pPr>
        <w:spacing w:after="240"/>
        <w:jc w:val="both"/>
        <w:rPr>
          <w:rFonts w:ascii="Arial Narrow" w:hAnsi="Arial Narrow"/>
        </w:rPr>
      </w:pPr>
      <w:r w:rsidRPr="001035F8">
        <w:rPr>
          <w:rFonts w:ascii="Arial Narrow" w:hAnsi="Arial Narrow"/>
        </w:rPr>
        <w:t>Ces LDG pourront être invoquées par les agents à l’appui des recours initiés contre des décisions individuelles défavorables (recours administratif pr</w:t>
      </w:r>
      <w:r w:rsidR="00440FEE">
        <w:rPr>
          <w:rFonts w:ascii="Arial Narrow" w:hAnsi="Arial Narrow"/>
        </w:rPr>
        <w:t>évu à l’article 30 de la loi n°</w:t>
      </w:r>
      <w:r w:rsidRPr="001035F8">
        <w:rPr>
          <w:rFonts w:ascii="Arial Narrow" w:hAnsi="Arial Narrow"/>
        </w:rPr>
        <w:t>84-53 du 26 janvier 1984 modifiée ou recours contentieux devant le juge administratif).</w:t>
      </w:r>
    </w:p>
    <w:p w:rsidR="00325F57" w:rsidRDefault="00F01D0E" w:rsidP="00487758">
      <w:pPr>
        <w:spacing w:after="480"/>
        <w:jc w:val="both"/>
        <w:rPr>
          <w:rFonts w:ascii="Arial Narrow" w:hAnsi="Arial Narrow"/>
        </w:rPr>
      </w:pPr>
      <w:r>
        <w:rPr>
          <w:rFonts w:ascii="Arial Narrow" w:hAnsi="Arial Narrow"/>
        </w:rPr>
        <w:t>Dans un contexte de nouvelle organisation du dialogue social, caractérisée notamment par la suppression,</w:t>
      </w:r>
      <w:r w:rsidRPr="00F01D0E">
        <w:rPr>
          <w:rFonts w:ascii="Arial Narrow" w:hAnsi="Arial Narrow"/>
        </w:rPr>
        <w:t xml:space="preserve"> </w:t>
      </w:r>
      <w:r w:rsidRPr="001035F8">
        <w:rPr>
          <w:rFonts w:ascii="Arial Narrow" w:hAnsi="Arial Narrow"/>
        </w:rPr>
        <w:t>à compter du 1</w:t>
      </w:r>
      <w:r w:rsidRPr="009F0B95">
        <w:rPr>
          <w:rFonts w:ascii="Arial Narrow" w:hAnsi="Arial Narrow"/>
          <w:vertAlign w:val="superscript"/>
        </w:rPr>
        <w:t>er</w:t>
      </w:r>
      <w:r>
        <w:rPr>
          <w:rFonts w:ascii="Arial Narrow" w:hAnsi="Arial Narrow"/>
        </w:rPr>
        <w:t xml:space="preserve"> </w:t>
      </w:r>
      <w:r w:rsidRPr="001035F8">
        <w:rPr>
          <w:rFonts w:ascii="Arial Narrow" w:hAnsi="Arial Narrow"/>
        </w:rPr>
        <w:t>janvier 2021</w:t>
      </w:r>
      <w:r>
        <w:rPr>
          <w:rFonts w:ascii="Arial Narrow" w:hAnsi="Arial Narrow"/>
        </w:rPr>
        <w:t>, de la compétence</w:t>
      </w:r>
      <w:r w:rsidR="002B04C1">
        <w:rPr>
          <w:rFonts w:ascii="Arial Narrow" w:hAnsi="Arial Narrow"/>
        </w:rPr>
        <w:t xml:space="preserve"> des CAP en matière de promotion, les lignes directrices de gestion seront </w:t>
      </w:r>
      <w:r w:rsidR="00FC5980">
        <w:rPr>
          <w:rFonts w:ascii="Arial Narrow" w:hAnsi="Arial Narrow"/>
        </w:rPr>
        <w:t>indispensables</w:t>
      </w:r>
      <w:r w:rsidR="002B04C1">
        <w:rPr>
          <w:rFonts w:ascii="Arial Narrow" w:hAnsi="Arial Narrow"/>
        </w:rPr>
        <w:t xml:space="preserve"> dès l’année 2021 pour promouvoir les agents</w:t>
      </w:r>
      <w:r w:rsidR="001035F8" w:rsidRPr="001035F8">
        <w:rPr>
          <w:rFonts w:ascii="Arial Narrow" w:hAnsi="Arial Narrow"/>
        </w:rPr>
        <w:t>.</w:t>
      </w:r>
    </w:p>
    <w:p w:rsidR="00F80168" w:rsidRDefault="00F80168" w:rsidP="00F80168">
      <w:pPr>
        <w:pBdr>
          <w:top w:val="dotted" w:sz="4" w:space="1" w:color="auto"/>
          <w:left w:val="dotted" w:sz="4" w:space="4" w:color="auto"/>
          <w:bottom w:val="dotted" w:sz="4" w:space="1" w:color="auto"/>
          <w:right w:val="dotted" w:sz="4" w:space="4" w:color="auto"/>
        </w:pBdr>
        <w:spacing w:after="0"/>
        <w:rPr>
          <w:rFonts w:ascii="Arial Narrow" w:hAnsi="Arial Narrow"/>
          <w:b/>
        </w:rPr>
      </w:pPr>
    </w:p>
    <w:p w:rsidR="009F0B95" w:rsidRDefault="0074489F" w:rsidP="00F80168">
      <w:pPr>
        <w:pBdr>
          <w:top w:val="dotted" w:sz="4" w:space="1" w:color="auto"/>
          <w:left w:val="dotted" w:sz="4" w:space="4" w:color="auto"/>
          <w:bottom w:val="dotted" w:sz="4" w:space="1" w:color="auto"/>
          <w:right w:val="dotted" w:sz="4" w:space="4" w:color="auto"/>
        </w:pBdr>
        <w:spacing w:after="360"/>
        <w:ind w:firstLine="284"/>
        <w:rPr>
          <w:rFonts w:ascii="Arial Narrow" w:hAnsi="Arial Narrow"/>
          <w:b/>
        </w:rPr>
      </w:pPr>
      <w:r>
        <w:rPr>
          <w:rFonts w:ascii="Arial Narrow" w:hAnsi="Arial Narrow"/>
          <w:b/>
        </w:rPr>
        <w:t>ECHEANCIER DU</w:t>
      </w:r>
      <w:r w:rsidR="00487758">
        <w:rPr>
          <w:rFonts w:ascii="Arial Narrow" w:hAnsi="Arial Narrow"/>
          <w:b/>
        </w:rPr>
        <w:t xml:space="preserve"> DOCUMENT</w:t>
      </w:r>
    </w:p>
    <w:p w:rsidR="009F0B95" w:rsidRDefault="00487758" w:rsidP="00F80168">
      <w:pPr>
        <w:pBdr>
          <w:top w:val="dotted" w:sz="4" w:space="1" w:color="auto"/>
          <w:left w:val="dotted" w:sz="4" w:space="4" w:color="auto"/>
          <w:bottom w:val="dotted" w:sz="4" w:space="1" w:color="auto"/>
          <w:right w:val="dotted" w:sz="4" w:space="4" w:color="auto"/>
        </w:pBdr>
        <w:spacing w:after="240"/>
        <w:ind w:firstLine="567"/>
        <w:jc w:val="both"/>
        <w:rPr>
          <w:rFonts w:ascii="Arial Narrow" w:hAnsi="Arial Narrow"/>
        </w:rPr>
      </w:pPr>
      <w:r>
        <w:rPr>
          <w:rFonts w:ascii="Arial Narrow" w:hAnsi="Arial Narrow"/>
        </w:rPr>
        <w:t xml:space="preserve">Date d’entrée en vigueur </w:t>
      </w:r>
      <w:r w:rsidR="009F0B95" w:rsidRPr="001035F8">
        <w:rPr>
          <w:rFonts w:ascii="Arial Narrow" w:hAnsi="Arial Narrow"/>
        </w:rPr>
        <w:t>:</w:t>
      </w:r>
      <w:r>
        <w:rPr>
          <w:rFonts w:ascii="Arial Narrow" w:hAnsi="Arial Narrow"/>
        </w:rPr>
        <w:tab/>
      </w:r>
      <w:r>
        <w:rPr>
          <w:rFonts w:ascii="Arial Narrow" w:hAnsi="Arial Narrow"/>
        </w:rPr>
        <w:tab/>
      </w:r>
      <w:r w:rsidRPr="00943BC7">
        <w:rPr>
          <w:rFonts w:ascii="Arial Narrow" w:hAnsi="Arial Narrow"/>
          <w:b/>
          <w:highlight w:val="yellow"/>
        </w:rPr>
        <w:t>...... / ...... / 202</w:t>
      </w:r>
      <w:r w:rsidR="00676FB4" w:rsidRPr="00943BC7">
        <w:rPr>
          <w:rFonts w:ascii="Arial Narrow" w:hAnsi="Arial Narrow"/>
          <w:b/>
          <w:highlight w:val="yellow"/>
        </w:rPr>
        <w:t>...</w:t>
      </w:r>
    </w:p>
    <w:p w:rsidR="00487758" w:rsidRPr="001035F8" w:rsidRDefault="00487758" w:rsidP="00F80168">
      <w:pPr>
        <w:pBdr>
          <w:top w:val="dotted" w:sz="4" w:space="1" w:color="auto"/>
          <w:left w:val="dotted" w:sz="4" w:space="4" w:color="auto"/>
          <w:bottom w:val="dotted" w:sz="4" w:space="1" w:color="auto"/>
          <w:right w:val="dotted" w:sz="4" w:space="4" w:color="auto"/>
        </w:pBdr>
        <w:spacing w:after="240"/>
        <w:ind w:firstLine="567"/>
        <w:jc w:val="both"/>
        <w:rPr>
          <w:rFonts w:ascii="Arial Narrow" w:hAnsi="Arial Narrow"/>
        </w:rPr>
      </w:pPr>
      <w:r>
        <w:rPr>
          <w:rFonts w:ascii="Arial Narrow" w:hAnsi="Arial Narrow"/>
        </w:rPr>
        <w:t>Date d’avis du comité technique :</w:t>
      </w:r>
      <w:r>
        <w:rPr>
          <w:rFonts w:ascii="Arial Narrow" w:hAnsi="Arial Narrow"/>
        </w:rPr>
        <w:tab/>
      </w:r>
      <w:r w:rsidRPr="00943BC7">
        <w:rPr>
          <w:rFonts w:ascii="Arial Narrow" w:hAnsi="Arial Narrow"/>
          <w:b/>
          <w:highlight w:val="yellow"/>
        </w:rPr>
        <w:t xml:space="preserve">...... / ...... / </w:t>
      </w:r>
      <w:r w:rsidR="00676FB4" w:rsidRPr="00943BC7">
        <w:rPr>
          <w:rFonts w:ascii="Arial Narrow" w:hAnsi="Arial Narrow"/>
          <w:b/>
          <w:highlight w:val="yellow"/>
        </w:rPr>
        <w:t>202...</w:t>
      </w:r>
    </w:p>
    <w:p w:rsidR="00A65544" w:rsidRDefault="00676FB4" w:rsidP="00F80168">
      <w:pPr>
        <w:pBdr>
          <w:top w:val="dotted" w:sz="4" w:space="1" w:color="auto"/>
          <w:left w:val="dotted" w:sz="4" w:space="4" w:color="auto"/>
          <w:bottom w:val="dotted" w:sz="4" w:space="1" w:color="auto"/>
          <w:right w:val="dotted" w:sz="4" w:space="4" w:color="auto"/>
        </w:pBdr>
        <w:tabs>
          <w:tab w:val="left" w:pos="2835"/>
        </w:tabs>
        <w:spacing w:after="0"/>
        <w:ind w:firstLine="567"/>
        <w:rPr>
          <w:rFonts w:ascii="Arial Narrow" w:hAnsi="Arial Narrow"/>
          <w:b/>
        </w:rPr>
      </w:pPr>
      <w:r w:rsidRPr="00676FB4">
        <w:rPr>
          <w:rFonts w:ascii="Arial Narrow" w:hAnsi="Arial Narrow"/>
        </w:rPr>
        <w:t>Durée</w:t>
      </w:r>
      <w:r>
        <w:rPr>
          <w:rFonts w:ascii="Arial Narrow" w:hAnsi="Arial Narrow"/>
        </w:rPr>
        <w:t xml:space="preserve"> de validité</w:t>
      </w:r>
      <w:r w:rsidRPr="00676FB4">
        <w:rPr>
          <w:rFonts w:ascii="Arial Narrow" w:hAnsi="Arial Narrow"/>
        </w:rPr>
        <w:t> :</w:t>
      </w:r>
      <w:r w:rsidRPr="00676FB4">
        <w:rPr>
          <w:rFonts w:ascii="Arial Narrow" w:hAnsi="Arial Narrow"/>
        </w:rPr>
        <w:tab/>
      </w:r>
      <w:r w:rsidR="00F80168">
        <w:rPr>
          <w:rFonts w:ascii="Arial Narrow" w:hAnsi="Arial Narrow"/>
        </w:rPr>
        <w:tab/>
      </w:r>
      <w:r w:rsidRPr="00943BC7">
        <w:rPr>
          <w:rFonts w:ascii="Arial Narrow" w:hAnsi="Arial Narrow"/>
          <w:b/>
          <w:highlight w:val="yellow"/>
        </w:rPr>
        <w:t>..............</w:t>
      </w:r>
      <w:r w:rsidR="00943BC7">
        <w:rPr>
          <w:rFonts w:ascii="Arial Narrow" w:hAnsi="Arial Narrow"/>
          <w:b/>
          <w:highlight w:val="yellow"/>
        </w:rPr>
        <w:t>..</w:t>
      </w:r>
      <w:r w:rsidRPr="00943BC7">
        <w:rPr>
          <w:rFonts w:ascii="Arial Narrow" w:hAnsi="Arial Narrow"/>
          <w:b/>
          <w:highlight w:val="yellow"/>
        </w:rPr>
        <w:t xml:space="preserve">. </w:t>
      </w:r>
      <w:proofErr w:type="gramStart"/>
      <w:r w:rsidRPr="00943BC7">
        <w:rPr>
          <w:rFonts w:ascii="Arial Narrow" w:hAnsi="Arial Narrow"/>
          <w:b/>
          <w:highlight w:val="yellow"/>
        </w:rPr>
        <w:t>an</w:t>
      </w:r>
      <w:proofErr w:type="gramEnd"/>
      <w:r w:rsidRPr="00943BC7">
        <w:rPr>
          <w:rFonts w:ascii="Arial Narrow" w:hAnsi="Arial Narrow"/>
          <w:b/>
          <w:highlight w:val="yellow"/>
        </w:rPr>
        <w:t>(s)</w:t>
      </w:r>
    </w:p>
    <w:p w:rsidR="00A65544" w:rsidRDefault="00A65544" w:rsidP="00F80168">
      <w:pPr>
        <w:pBdr>
          <w:top w:val="dotted" w:sz="4" w:space="1" w:color="auto"/>
          <w:left w:val="dotted" w:sz="4" w:space="4" w:color="auto"/>
          <w:bottom w:val="dotted" w:sz="4" w:space="1" w:color="auto"/>
          <w:right w:val="dotted" w:sz="4" w:space="4" w:color="auto"/>
        </w:pBdr>
        <w:tabs>
          <w:tab w:val="left" w:pos="2835"/>
        </w:tabs>
        <w:rPr>
          <w:rFonts w:ascii="Arial Narrow" w:hAnsi="Arial Narrow"/>
          <w:b/>
        </w:rPr>
      </w:pPr>
    </w:p>
    <w:p w:rsidR="00F80168" w:rsidRDefault="00F80168" w:rsidP="00F80168">
      <w:pPr>
        <w:pBdr>
          <w:top w:val="dotted" w:sz="4" w:space="1" w:color="auto"/>
          <w:left w:val="dotted" w:sz="4" w:space="4" w:color="auto"/>
          <w:bottom w:val="dotted" w:sz="4" w:space="1" w:color="auto"/>
          <w:right w:val="dotted" w:sz="4" w:space="4" w:color="auto"/>
        </w:pBdr>
        <w:tabs>
          <w:tab w:val="left" w:pos="2835"/>
        </w:tabs>
        <w:spacing w:after="0"/>
        <w:rPr>
          <w:rFonts w:ascii="Arial Narrow" w:hAnsi="Arial Narrow"/>
          <w:b/>
        </w:rPr>
        <w:sectPr w:rsidR="00F80168" w:rsidSect="00B86FD7">
          <w:pgSz w:w="11906" w:h="16838"/>
          <w:pgMar w:top="1701" w:right="566" w:bottom="1417" w:left="1417" w:header="708" w:footer="757" w:gutter="0"/>
          <w:cols w:space="708"/>
          <w:docGrid w:linePitch="360"/>
        </w:sectPr>
      </w:pPr>
    </w:p>
    <w:p w:rsidR="00961E4B" w:rsidRPr="00961E4B" w:rsidRDefault="00961E4B" w:rsidP="00B25243">
      <w:pPr>
        <w:pBdr>
          <w:bottom w:val="single" w:sz="4" w:space="1" w:color="auto"/>
        </w:pBdr>
        <w:shd w:val="clear" w:color="auto" w:fill="E2EFD9" w:themeFill="accent6" w:themeFillTint="33"/>
        <w:spacing w:after="0"/>
        <w:ind w:left="-851"/>
        <w:jc w:val="center"/>
        <w:rPr>
          <w:rFonts w:ascii="Arial Narrow" w:hAnsi="Arial Narrow"/>
          <w:b/>
          <w:color w:val="385623" w:themeColor="accent6" w:themeShade="80"/>
          <w:sz w:val="12"/>
          <w:szCs w:val="12"/>
        </w:rPr>
      </w:pPr>
    </w:p>
    <w:p w:rsidR="00B90B13" w:rsidRDefault="00B86FD7" w:rsidP="00B25243">
      <w:pPr>
        <w:pBdr>
          <w:bottom w:val="single" w:sz="4" w:space="1" w:color="auto"/>
        </w:pBdr>
        <w:shd w:val="clear" w:color="auto" w:fill="E2EFD9" w:themeFill="accent6" w:themeFillTint="33"/>
        <w:spacing w:after="0"/>
        <w:ind w:left="-851"/>
        <w:jc w:val="center"/>
        <w:rPr>
          <w:rFonts w:ascii="Arial Narrow" w:hAnsi="Arial Narrow"/>
          <w:b/>
          <w:color w:val="385623" w:themeColor="accent6" w:themeShade="80"/>
          <w:sz w:val="24"/>
        </w:rPr>
      </w:pPr>
      <w:r w:rsidRPr="00B86FD7">
        <w:rPr>
          <w:rFonts w:ascii="Arial Narrow" w:hAnsi="Arial Narrow"/>
          <w:b/>
          <w:color w:val="385623" w:themeColor="accent6" w:themeShade="80"/>
          <w:sz w:val="24"/>
        </w:rPr>
        <w:t>ENJEUX ET OBJECTIFS D’ORGANISATION GENERALE DE LA COLLECTIVITE</w:t>
      </w:r>
    </w:p>
    <w:p w:rsidR="00961E4B" w:rsidRPr="00961E4B" w:rsidRDefault="00961E4B" w:rsidP="00B25243">
      <w:pPr>
        <w:pBdr>
          <w:bottom w:val="single" w:sz="4" w:space="1" w:color="auto"/>
        </w:pBdr>
        <w:shd w:val="clear" w:color="auto" w:fill="E2EFD9" w:themeFill="accent6" w:themeFillTint="33"/>
        <w:spacing w:after="240"/>
        <w:ind w:left="-851"/>
        <w:jc w:val="center"/>
        <w:rPr>
          <w:rFonts w:ascii="Arial Narrow" w:hAnsi="Arial Narrow"/>
          <w:b/>
          <w:color w:val="385623" w:themeColor="accent6" w:themeShade="80"/>
          <w:sz w:val="12"/>
          <w:szCs w:val="12"/>
        </w:rPr>
      </w:pPr>
    </w:p>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460EDD" w:rsidRPr="00460EDD" w:rsidTr="00B25243">
        <w:trPr>
          <w:trHeight w:val="273"/>
        </w:trPr>
        <w:tc>
          <w:tcPr>
            <w:tcW w:w="10774" w:type="dxa"/>
            <w:shd w:val="clear" w:color="auto" w:fill="E2EFD9" w:themeFill="accent6" w:themeFillTint="33"/>
            <w:vAlign w:val="center"/>
          </w:tcPr>
          <w:p w:rsidR="00460EDD" w:rsidRPr="00460EDD" w:rsidRDefault="003D70F6" w:rsidP="00B25243">
            <w:pPr>
              <w:spacing w:before="120" w:after="60"/>
              <w:ind w:left="360" w:right="-142"/>
              <w:jc w:val="center"/>
              <w:rPr>
                <w:rFonts w:ascii="Arial Narrow" w:hAnsi="Arial Narrow"/>
                <w:b/>
                <w:color w:val="385623" w:themeColor="accent6" w:themeShade="80"/>
                <w:sz w:val="24"/>
                <w:szCs w:val="24"/>
                <w:u w:val="single"/>
                <w:lang w:val="fr-CA"/>
              </w:rPr>
            </w:pPr>
            <w:bookmarkStart w:id="0" w:name="_Toc41317439"/>
            <w:r w:rsidRPr="00392310">
              <w:rPr>
                <w:rFonts w:ascii="Arial Narrow" w:hAnsi="Arial Narrow"/>
                <w:b/>
                <w:color w:val="385623" w:themeColor="accent6" w:themeShade="80"/>
                <w:sz w:val="24"/>
                <w:szCs w:val="24"/>
                <w:u w:val="single"/>
                <w:lang w:val="fr-CA"/>
              </w:rPr>
              <w:t>L</w:t>
            </w:r>
            <w:r w:rsidRPr="00460EDD">
              <w:rPr>
                <w:rFonts w:ascii="Arial Narrow" w:hAnsi="Arial Narrow"/>
                <w:b/>
                <w:color w:val="385623" w:themeColor="accent6" w:themeShade="80"/>
                <w:sz w:val="24"/>
                <w:szCs w:val="24"/>
                <w:u w:val="single"/>
                <w:lang w:val="fr-CA"/>
              </w:rPr>
              <w:t xml:space="preserve">ES MISSIONS EXERCÉES PAR </w:t>
            </w:r>
            <w:bookmarkEnd w:id="0"/>
            <w:r w:rsidRPr="00460EDD">
              <w:rPr>
                <w:rFonts w:ascii="Arial Narrow" w:hAnsi="Arial Narrow"/>
                <w:b/>
                <w:color w:val="385623" w:themeColor="accent6" w:themeShade="80"/>
                <w:sz w:val="24"/>
                <w:szCs w:val="24"/>
                <w:u w:val="single"/>
                <w:lang w:val="fr-CA"/>
              </w:rPr>
              <w:t>LA COLLECTIVITÉ OU L’EPCI</w:t>
            </w:r>
          </w:p>
          <w:p w:rsidR="00D66F61" w:rsidRPr="003D70F6" w:rsidRDefault="00D66F61" w:rsidP="00E77700">
            <w:pPr>
              <w:numPr>
                <w:ilvl w:val="0"/>
                <w:numId w:val="1"/>
              </w:numPr>
              <w:spacing w:after="120"/>
              <w:ind w:left="453" w:right="-142"/>
              <w:rPr>
                <w:rFonts w:ascii="Arial Narrow" w:hAnsi="Arial Narrow"/>
                <w:iCs/>
                <w:szCs w:val="24"/>
              </w:rPr>
            </w:pPr>
            <w:r w:rsidRPr="003D70F6">
              <w:rPr>
                <w:rFonts w:ascii="Arial Narrow" w:hAnsi="Arial Narrow"/>
                <w:iCs/>
                <w:szCs w:val="24"/>
              </w:rPr>
              <w:t>L</w:t>
            </w:r>
            <w:r w:rsidR="00460EDD" w:rsidRPr="003D70F6">
              <w:rPr>
                <w:rFonts w:ascii="Arial Narrow" w:hAnsi="Arial Narrow"/>
                <w:iCs/>
                <w:szCs w:val="24"/>
              </w:rPr>
              <w:t>e détail des missions exercées et</w:t>
            </w:r>
            <w:r w:rsidR="002B04C1">
              <w:rPr>
                <w:rFonts w:ascii="Arial Narrow" w:hAnsi="Arial Narrow"/>
                <w:iCs/>
                <w:szCs w:val="24"/>
              </w:rPr>
              <w:t xml:space="preserve"> leur</w:t>
            </w:r>
            <w:r w:rsidR="00460EDD" w:rsidRPr="003D70F6">
              <w:rPr>
                <w:rFonts w:ascii="Arial Narrow" w:hAnsi="Arial Narrow"/>
                <w:iCs/>
                <w:szCs w:val="24"/>
              </w:rPr>
              <w:t xml:space="preserve"> évolution </w:t>
            </w:r>
            <w:r w:rsidR="002B04C1">
              <w:rPr>
                <w:rFonts w:ascii="Arial Narrow" w:hAnsi="Arial Narrow"/>
                <w:iCs/>
                <w:szCs w:val="24"/>
              </w:rPr>
              <w:t>potentielle</w:t>
            </w:r>
          </w:p>
          <w:p w:rsidR="00460EDD" w:rsidRPr="00D66F61" w:rsidRDefault="00D66F61" w:rsidP="00130C50">
            <w:pPr>
              <w:numPr>
                <w:ilvl w:val="0"/>
                <w:numId w:val="1"/>
              </w:numPr>
              <w:spacing w:after="120"/>
              <w:ind w:left="453" w:right="-142"/>
              <w:rPr>
                <w:rFonts w:ascii="Arial Narrow" w:hAnsi="Arial Narrow"/>
                <w:iCs/>
                <w:color w:val="4F6228"/>
                <w:szCs w:val="24"/>
                <w:lang w:val="fr-CA"/>
              </w:rPr>
            </w:pPr>
            <w:r w:rsidRPr="003D70F6">
              <w:rPr>
                <w:rFonts w:ascii="Arial Narrow" w:hAnsi="Arial Narrow"/>
                <w:iCs/>
                <w:szCs w:val="24"/>
              </w:rPr>
              <w:t xml:space="preserve">Les </w:t>
            </w:r>
            <w:r w:rsidR="00460EDD" w:rsidRPr="003D70F6">
              <w:rPr>
                <w:rFonts w:ascii="Arial Narrow" w:hAnsi="Arial Narrow"/>
                <w:iCs/>
                <w:szCs w:val="24"/>
              </w:rPr>
              <w:t>évolutions technologique</w:t>
            </w:r>
            <w:r w:rsidR="002B04C1">
              <w:rPr>
                <w:rFonts w:ascii="Arial Narrow" w:hAnsi="Arial Narrow"/>
                <w:iCs/>
                <w:szCs w:val="24"/>
              </w:rPr>
              <w:t>s</w:t>
            </w:r>
            <w:r w:rsidR="00460EDD" w:rsidRPr="003D70F6">
              <w:rPr>
                <w:rFonts w:ascii="Arial Narrow" w:hAnsi="Arial Narrow"/>
                <w:iCs/>
                <w:szCs w:val="24"/>
              </w:rPr>
              <w:t xml:space="preserve"> significative</w:t>
            </w:r>
            <w:r w:rsidRPr="003D70F6">
              <w:rPr>
                <w:rFonts w:ascii="Arial Narrow" w:hAnsi="Arial Narrow"/>
                <w:iCs/>
                <w:szCs w:val="24"/>
              </w:rPr>
              <w:t>s</w:t>
            </w:r>
          </w:p>
        </w:tc>
      </w:tr>
      <w:tr w:rsidR="00460EDD" w:rsidRPr="00460EDD" w:rsidTr="00B25243">
        <w:trPr>
          <w:trHeight w:val="1820"/>
        </w:trPr>
        <w:tc>
          <w:tcPr>
            <w:tcW w:w="10774" w:type="dxa"/>
            <w:shd w:val="clear" w:color="auto" w:fill="FFFFFF"/>
            <w:vAlign w:val="center"/>
          </w:tcPr>
          <w:p w:rsidR="00460EDD" w:rsidRPr="00B25243" w:rsidRDefault="00130C50" w:rsidP="00130C50">
            <w:pPr>
              <w:spacing w:before="120" w:after="120"/>
              <w:jc w:val="both"/>
              <w:rPr>
                <w:rFonts w:ascii="Arial Narrow" w:hAnsi="Arial Narrow"/>
                <w:iCs/>
                <w:color w:val="808080" w:themeColor="background1" w:themeShade="80"/>
                <w:lang w:val="fr-CA"/>
              </w:rPr>
            </w:pPr>
            <w:r w:rsidRPr="00B25243">
              <w:rPr>
                <w:rFonts w:ascii="Arial Narrow" w:hAnsi="Arial Narrow"/>
                <w:iCs/>
                <w:color w:val="808080" w:themeColor="background1" w:themeShade="80"/>
                <w:lang w:val="fr-CA"/>
              </w:rPr>
              <w:t xml:space="preserve">1. </w:t>
            </w:r>
          </w:p>
          <w:p w:rsidR="00130C50" w:rsidRPr="00B25243" w:rsidRDefault="00130C50" w:rsidP="00460EDD">
            <w:pPr>
              <w:spacing w:before="120" w:after="120"/>
              <w:jc w:val="both"/>
              <w:rPr>
                <w:rFonts w:ascii="Arial Narrow" w:hAnsi="Arial Narrow"/>
                <w:iCs/>
                <w:color w:val="808080" w:themeColor="background1" w:themeShade="80"/>
                <w:lang w:val="fr-CA"/>
              </w:rPr>
            </w:pPr>
          </w:p>
          <w:p w:rsidR="00130C50" w:rsidRPr="00460EDD" w:rsidRDefault="00130C50" w:rsidP="00392310">
            <w:pPr>
              <w:spacing w:before="120" w:after="120"/>
              <w:jc w:val="both"/>
              <w:rPr>
                <w:rFonts w:ascii="Arial Narrow" w:hAnsi="Arial Narrow"/>
                <w:iCs/>
                <w:color w:val="808080"/>
                <w:lang w:val="fr-CA"/>
              </w:rPr>
            </w:pPr>
            <w:r w:rsidRPr="00B25243">
              <w:rPr>
                <w:rFonts w:ascii="Arial Narrow" w:hAnsi="Arial Narrow"/>
                <w:iCs/>
                <w:color w:val="808080" w:themeColor="background1" w:themeShade="80"/>
                <w:lang w:val="fr-CA"/>
              </w:rPr>
              <w:t xml:space="preserve">2. </w:t>
            </w:r>
          </w:p>
        </w:tc>
      </w:tr>
    </w:tbl>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90A5C" w:rsidRPr="00996341" w:rsidTr="00A02197">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460EDD" w:rsidRPr="00460EDD" w:rsidTr="00B25243">
        <w:trPr>
          <w:trHeight w:val="273"/>
        </w:trPr>
        <w:tc>
          <w:tcPr>
            <w:tcW w:w="10774" w:type="dxa"/>
            <w:shd w:val="clear" w:color="auto" w:fill="E2EFD9" w:themeFill="accent6" w:themeFillTint="33"/>
            <w:vAlign w:val="center"/>
          </w:tcPr>
          <w:p w:rsidR="00460EDD" w:rsidRPr="00460EDD" w:rsidRDefault="003D70F6" w:rsidP="00B25243">
            <w:pPr>
              <w:spacing w:before="120" w:after="60"/>
              <w:ind w:left="360" w:right="-142"/>
              <w:jc w:val="center"/>
              <w:rPr>
                <w:rFonts w:ascii="Arial Narrow" w:hAnsi="Arial Narrow"/>
                <w:b/>
                <w:color w:val="385623" w:themeColor="accent6" w:themeShade="80"/>
                <w:sz w:val="24"/>
                <w:szCs w:val="24"/>
                <w:u w:val="single"/>
                <w:lang w:val="fr-CA"/>
              </w:rPr>
            </w:pPr>
            <w:r w:rsidRPr="00392310">
              <w:rPr>
                <w:rFonts w:ascii="Arial Narrow" w:hAnsi="Arial Narrow"/>
                <w:b/>
                <w:color w:val="385623" w:themeColor="accent6" w:themeShade="80"/>
                <w:sz w:val="24"/>
                <w:szCs w:val="24"/>
                <w:u w:val="single"/>
              </w:rPr>
              <w:t>L’ORGANISATION DES SERVICES</w:t>
            </w:r>
          </w:p>
          <w:p w:rsidR="00D66F61" w:rsidRPr="003D70F6" w:rsidRDefault="00D66F61" w:rsidP="00E77700">
            <w:pPr>
              <w:numPr>
                <w:ilvl w:val="0"/>
                <w:numId w:val="1"/>
              </w:numPr>
              <w:spacing w:after="120"/>
              <w:ind w:left="453" w:right="-142"/>
              <w:rPr>
                <w:rFonts w:ascii="Arial Narrow" w:hAnsi="Arial Narrow"/>
                <w:iCs/>
                <w:szCs w:val="24"/>
              </w:rPr>
            </w:pPr>
            <w:r w:rsidRPr="003D70F6">
              <w:rPr>
                <w:rFonts w:ascii="Arial Narrow" w:hAnsi="Arial Narrow"/>
                <w:iCs/>
                <w:szCs w:val="24"/>
              </w:rPr>
              <w:t>L’organigramme</w:t>
            </w:r>
          </w:p>
          <w:p w:rsidR="00D66F61" w:rsidRPr="003D70F6" w:rsidRDefault="00D66F61" w:rsidP="00E77700">
            <w:pPr>
              <w:numPr>
                <w:ilvl w:val="0"/>
                <w:numId w:val="1"/>
              </w:numPr>
              <w:spacing w:after="120"/>
              <w:ind w:left="453" w:right="-142"/>
              <w:rPr>
                <w:rFonts w:ascii="Arial Narrow" w:hAnsi="Arial Narrow"/>
                <w:iCs/>
                <w:szCs w:val="24"/>
              </w:rPr>
            </w:pPr>
            <w:r w:rsidRPr="003D70F6">
              <w:rPr>
                <w:rFonts w:ascii="Arial Narrow" w:hAnsi="Arial Narrow"/>
                <w:iCs/>
                <w:szCs w:val="24"/>
              </w:rPr>
              <w:t>La répartition des services</w:t>
            </w:r>
          </w:p>
          <w:p w:rsidR="00460EDD" w:rsidRPr="00460EDD" w:rsidRDefault="00D66F61" w:rsidP="00961E4B">
            <w:pPr>
              <w:numPr>
                <w:ilvl w:val="0"/>
                <w:numId w:val="1"/>
              </w:numPr>
              <w:spacing w:after="120"/>
              <w:ind w:left="453" w:right="-142"/>
              <w:rPr>
                <w:rFonts w:ascii="Arial Narrow" w:hAnsi="Arial Narrow"/>
                <w:i/>
                <w:iCs/>
                <w:color w:val="4F6228"/>
                <w:szCs w:val="24"/>
              </w:rPr>
            </w:pPr>
            <w:r w:rsidRPr="003D70F6">
              <w:rPr>
                <w:rFonts w:ascii="Arial Narrow" w:hAnsi="Arial Narrow"/>
                <w:iCs/>
                <w:szCs w:val="24"/>
              </w:rPr>
              <w:t>Description des effectifs consacrés aux missions RH</w:t>
            </w:r>
          </w:p>
        </w:tc>
      </w:tr>
      <w:tr w:rsidR="00460EDD" w:rsidRPr="00460EDD" w:rsidTr="00B25243">
        <w:trPr>
          <w:trHeight w:val="1827"/>
        </w:trPr>
        <w:tc>
          <w:tcPr>
            <w:tcW w:w="10774" w:type="dxa"/>
            <w:shd w:val="clear" w:color="auto" w:fill="FFFFFF"/>
            <w:vAlign w:val="center"/>
          </w:tcPr>
          <w:p w:rsidR="00460EDD" w:rsidRPr="00B25243" w:rsidRDefault="00130C50" w:rsidP="00460EDD">
            <w:pPr>
              <w:spacing w:before="120" w:after="120"/>
              <w:jc w:val="both"/>
              <w:rPr>
                <w:rFonts w:ascii="Arial Narrow" w:hAnsi="Arial Narrow"/>
                <w:iCs/>
                <w:color w:val="808080" w:themeColor="background1" w:themeShade="80"/>
                <w:szCs w:val="24"/>
                <w:lang w:val="fr-CA"/>
              </w:rPr>
            </w:pPr>
            <w:r w:rsidRPr="00B25243">
              <w:rPr>
                <w:rFonts w:ascii="Arial Narrow" w:hAnsi="Arial Narrow"/>
                <w:iCs/>
                <w:color w:val="808080" w:themeColor="background1" w:themeShade="80"/>
                <w:szCs w:val="24"/>
                <w:lang w:val="fr-CA"/>
              </w:rPr>
              <w:t>3.</w:t>
            </w:r>
          </w:p>
          <w:p w:rsidR="00130C50" w:rsidRPr="00B25243" w:rsidRDefault="00130C50" w:rsidP="00460EDD">
            <w:pPr>
              <w:spacing w:before="120" w:after="120"/>
              <w:jc w:val="both"/>
              <w:rPr>
                <w:rFonts w:ascii="Arial Narrow" w:hAnsi="Arial Narrow"/>
                <w:iCs/>
                <w:color w:val="808080" w:themeColor="background1" w:themeShade="80"/>
                <w:szCs w:val="24"/>
                <w:lang w:val="fr-CA"/>
              </w:rPr>
            </w:pPr>
          </w:p>
          <w:p w:rsidR="00130C50" w:rsidRPr="00B25243" w:rsidRDefault="00130C50" w:rsidP="00460EDD">
            <w:pPr>
              <w:spacing w:before="120" w:after="120"/>
              <w:jc w:val="both"/>
              <w:rPr>
                <w:rFonts w:ascii="Arial Narrow" w:hAnsi="Arial Narrow"/>
                <w:iCs/>
                <w:color w:val="808080" w:themeColor="background1" w:themeShade="80"/>
                <w:szCs w:val="24"/>
                <w:lang w:val="fr-CA"/>
              </w:rPr>
            </w:pPr>
            <w:r w:rsidRPr="00B25243">
              <w:rPr>
                <w:rFonts w:ascii="Arial Narrow" w:hAnsi="Arial Narrow"/>
                <w:iCs/>
                <w:color w:val="808080" w:themeColor="background1" w:themeShade="80"/>
                <w:szCs w:val="24"/>
                <w:lang w:val="fr-CA"/>
              </w:rPr>
              <w:t>4.</w:t>
            </w:r>
          </w:p>
          <w:p w:rsidR="00130C50" w:rsidRPr="00B25243" w:rsidRDefault="00130C50" w:rsidP="00460EDD">
            <w:pPr>
              <w:spacing w:before="120" w:after="120"/>
              <w:jc w:val="both"/>
              <w:rPr>
                <w:rFonts w:ascii="Arial Narrow" w:hAnsi="Arial Narrow"/>
                <w:iCs/>
                <w:color w:val="808080" w:themeColor="background1" w:themeShade="80"/>
                <w:szCs w:val="24"/>
                <w:lang w:val="fr-CA"/>
              </w:rPr>
            </w:pPr>
          </w:p>
          <w:p w:rsidR="00130C50" w:rsidRPr="00B25243" w:rsidRDefault="00130C50" w:rsidP="00460EDD">
            <w:pPr>
              <w:spacing w:before="120" w:after="120"/>
              <w:jc w:val="both"/>
              <w:rPr>
                <w:rFonts w:ascii="Arial Narrow" w:hAnsi="Arial Narrow"/>
                <w:iCs/>
                <w:color w:val="808080" w:themeColor="background1" w:themeShade="80"/>
                <w:szCs w:val="24"/>
                <w:lang w:val="fr-CA"/>
              </w:rPr>
            </w:pPr>
            <w:r w:rsidRPr="00B25243">
              <w:rPr>
                <w:rFonts w:ascii="Arial Narrow" w:hAnsi="Arial Narrow"/>
                <w:iCs/>
                <w:color w:val="808080" w:themeColor="background1" w:themeShade="80"/>
                <w:szCs w:val="24"/>
                <w:lang w:val="fr-CA"/>
              </w:rPr>
              <w:t>5.</w:t>
            </w:r>
            <w:r w:rsidRPr="00B25243">
              <w:rPr>
                <w:rFonts w:ascii="Arial Narrow" w:hAnsi="Arial Narrow"/>
                <w:iCs/>
                <w:color w:val="808080" w:themeColor="background1" w:themeShade="80"/>
                <w:lang w:val="fr-CA"/>
              </w:rPr>
              <w:t xml:space="preserve"> </w:t>
            </w:r>
          </w:p>
          <w:p w:rsidR="00130C50" w:rsidRPr="00460EDD" w:rsidRDefault="00130C50" w:rsidP="00460EDD">
            <w:pPr>
              <w:spacing w:before="120" w:after="120"/>
              <w:jc w:val="both"/>
              <w:rPr>
                <w:rFonts w:ascii="Arial Narrow" w:hAnsi="Arial Narrow"/>
                <w:iCs/>
                <w:color w:val="808080"/>
                <w:szCs w:val="24"/>
                <w:lang w:val="fr-CA"/>
              </w:rPr>
            </w:pPr>
          </w:p>
        </w:tc>
      </w:tr>
    </w:tbl>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90A5C" w:rsidRPr="00996341" w:rsidTr="00A02197">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460EDD" w:rsidRPr="00460EDD" w:rsidTr="00B25243">
        <w:trPr>
          <w:trHeight w:val="273"/>
        </w:trPr>
        <w:tc>
          <w:tcPr>
            <w:tcW w:w="10774" w:type="dxa"/>
            <w:shd w:val="clear" w:color="auto" w:fill="E2EFD9" w:themeFill="accent6" w:themeFillTint="33"/>
            <w:vAlign w:val="center"/>
          </w:tcPr>
          <w:p w:rsidR="00460EDD" w:rsidRPr="00460EDD" w:rsidRDefault="003D70F6" w:rsidP="00B25243">
            <w:pPr>
              <w:spacing w:before="120" w:after="60"/>
              <w:jc w:val="center"/>
              <w:rPr>
                <w:rFonts w:ascii="Arial Narrow" w:hAnsi="Arial Narrow" w:cs="Arial"/>
                <w:b/>
                <w:color w:val="385623" w:themeColor="accent6" w:themeShade="80"/>
                <w:sz w:val="24"/>
                <w:u w:val="single"/>
                <w:lang w:val="fr-CA"/>
              </w:rPr>
            </w:pPr>
            <w:r w:rsidRPr="00392310">
              <w:rPr>
                <w:rFonts w:ascii="Arial Narrow" w:hAnsi="Arial Narrow" w:cs="Arial"/>
                <w:b/>
                <w:color w:val="385623" w:themeColor="accent6" w:themeShade="80"/>
                <w:sz w:val="24"/>
                <w:u w:val="single"/>
              </w:rPr>
              <w:t>LES ENJEUX DE DEMAIN</w:t>
            </w:r>
          </w:p>
          <w:p w:rsidR="00961E4B" w:rsidRPr="003D70F6" w:rsidRDefault="00D66F61" w:rsidP="00E77700">
            <w:pPr>
              <w:numPr>
                <w:ilvl w:val="0"/>
                <w:numId w:val="1"/>
              </w:numPr>
              <w:spacing w:after="120"/>
              <w:ind w:left="594"/>
              <w:rPr>
                <w:rFonts w:ascii="Arial Narrow" w:hAnsi="Arial Narrow" w:cs="Arial"/>
                <w:b/>
                <w:lang w:val="fr-CA"/>
              </w:rPr>
            </w:pPr>
            <w:r w:rsidRPr="003D70F6">
              <w:rPr>
                <w:rFonts w:ascii="Arial Narrow" w:hAnsi="Arial Narrow" w:cs="Arial"/>
              </w:rPr>
              <w:t>Les grandes or</w:t>
            </w:r>
            <w:r w:rsidR="00455C41">
              <w:rPr>
                <w:rFonts w:ascii="Arial Narrow" w:hAnsi="Arial Narrow" w:cs="Arial"/>
              </w:rPr>
              <w:t>ientations du projet politique notamment en matière de fonctionnement</w:t>
            </w:r>
          </w:p>
          <w:p w:rsidR="00460EDD" w:rsidRPr="00460EDD" w:rsidRDefault="00D66F61" w:rsidP="00961E4B">
            <w:pPr>
              <w:numPr>
                <w:ilvl w:val="0"/>
                <w:numId w:val="1"/>
              </w:numPr>
              <w:spacing w:after="120"/>
              <w:ind w:left="594"/>
              <w:rPr>
                <w:rFonts w:ascii="Arial Narrow" w:hAnsi="Arial Narrow" w:cs="Arial"/>
                <w:b/>
                <w:lang w:val="fr-CA"/>
              </w:rPr>
            </w:pPr>
            <w:r w:rsidRPr="003D70F6">
              <w:rPr>
                <w:rFonts w:ascii="Arial Narrow" w:hAnsi="Arial Narrow" w:cs="Arial"/>
              </w:rPr>
              <w:t>Les principaux objectifs de la politique RH de l’Autorité territoriale</w:t>
            </w:r>
          </w:p>
        </w:tc>
      </w:tr>
      <w:tr w:rsidR="00460EDD" w:rsidRPr="00460EDD" w:rsidTr="00B25243">
        <w:trPr>
          <w:trHeight w:val="1733"/>
        </w:trPr>
        <w:tc>
          <w:tcPr>
            <w:tcW w:w="10774" w:type="dxa"/>
            <w:vAlign w:val="center"/>
          </w:tcPr>
          <w:p w:rsidR="00460EDD" w:rsidRPr="00B25243" w:rsidRDefault="00130C50" w:rsidP="00460EDD">
            <w:pPr>
              <w:spacing w:before="120" w:after="120"/>
              <w:jc w:val="both"/>
              <w:rPr>
                <w:rFonts w:ascii="Arial Narrow" w:hAnsi="Arial Narrow"/>
                <w:iCs/>
                <w:color w:val="808080" w:themeColor="background1" w:themeShade="80"/>
                <w:szCs w:val="24"/>
                <w:lang w:val="fr-CA"/>
              </w:rPr>
            </w:pPr>
            <w:r w:rsidRPr="00B25243">
              <w:rPr>
                <w:rFonts w:ascii="Arial Narrow" w:hAnsi="Arial Narrow"/>
                <w:iCs/>
                <w:color w:val="808080" w:themeColor="background1" w:themeShade="80"/>
                <w:szCs w:val="24"/>
                <w:lang w:val="fr-CA"/>
              </w:rPr>
              <w:t xml:space="preserve">6. </w:t>
            </w:r>
          </w:p>
          <w:p w:rsidR="00130C50" w:rsidRPr="00B25243" w:rsidRDefault="00130C50" w:rsidP="00460EDD">
            <w:pPr>
              <w:spacing w:before="120" w:after="120"/>
              <w:jc w:val="both"/>
              <w:rPr>
                <w:rFonts w:ascii="Arial Narrow" w:hAnsi="Arial Narrow"/>
                <w:iCs/>
                <w:color w:val="808080" w:themeColor="background1" w:themeShade="80"/>
                <w:szCs w:val="24"/>
                <w:lang w:val="fr-CA"/>
              </w:rPr>
            </w:pPr>
          </w:p>
          <w:p w:rsidR="00130C50" w:rsidRPr="00460EDD" w:rsidRDefault="00130C50" w:rsidP="00392310">
            <w:pPr>
              <w:spacing w:before="120" w:after="120"/>
              <w:jc w:val="both"/>
              <w:rPr>
                <w:rFonts w:ascii="Arial Narrow" w:hAnsi="Arial Narrow" w:cs="Arial"/>
                <w:lang w:val="fr-CA"/>
              </w:rPr>
            </w:pPr>
            <w:r w:rsidRPr="00B25243">
              <w:rPr>
                <w:rFonts w:ascii="Arial Narrow" w:hAnsi="Arial Narrow"/>
                <w:iCs/>
                <w:color w:val="808080" w:themeColor="background1" w:themeShade="80"/>
                <w:szCs w:val="24"/>
                <w:lang w:val="fr-CA"/>
              </w:rPr>
              <w:t xml:space="preserve">7. </w:t>
            </w:r>
          </w:p>
        </w:tc>
      </w:tr>
    </w:tbl>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90A5C" w:rsidRPr="00996341" w:rsidTr="00A02197">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3D70F6" w:rsidRPr="00460EDD" w:rsidTr="00B25243">
        <w:trPr>
          <w:trHeight w:val="623"/>
        </w:trPr>
        <w:tc>
          <w:tcPr>
            <w:tcW w:w="10774" w:type="dxa"/>
            <w:shd w:val="clear" w:color="auto" w:fill="E2EFD9" w:themeFill="accent6" w:themeFillTint="33"/>
            <w:vAlign w:val="center"/>
          </w:tcPr>
          <w:p w:rsidR="003D70F6" w:rsidRPr="00460EDD" w:rsidRDefault="003D70F6" w:rsidP="00B25243">
            <w:pPr>
              <w:spacing w:before="120" w:after="60"/>
              <w:jc w:val="center"/>
              <w:rPr>
                <w:rFonts w:ascii="Arial Narrow" w:hAnsi="Arial Narrow" w:cs="Arial"/>
                <w:b/>
                <w:color w:val="385623" w:themeColor="accent6" w:themeShade="80"/>
                <w:sz w:val="24"/>
                <w:u w:val="single"/>
                <w:lang w:val="fr-CA"/>
              </w:rPr>
            </w:pPr>
            <w:r>
              <w:rPr>
                <w:rFonts w:ascii="Arial Narrow" w:hAnsi="Arial Narrow" w:cs="Arial"/>
                <w:b/>
                <w:color w:val="385623" w:themeColor="accent6" w:themeShade="80"/>
                <w:sz w:val="24"/>
                <w:u w:val="single"/>
              </w:rPr>
              <w:t>LISTE DES DOCUMENTS ANNEXES</w:t>
            </w:r>
          </w:p>
          <w:p w:rsidR="003D70F6" w:rsidRPr="00460EDD" w:rsidRDefault="003D70F6" w:rsidP="003D70F6">
            <w:pPr>
              <w:spacing w:after="120"/>
              <w:rPr>
                <w:rFonts w:ascii="Arial Narrow" w:hAnsi="Arial Narrow" w:cs="Arial"/>
                <w:b/>
                <w:lang w:val="fr-CA"/>
              </w:rPr>
            </w:pPr>
            <w:r>
              <w:rPr>
                <w:rFonts w:ascii="Arial Narrow" w:hAnsi="Arial Narrow" w:cs="Arial"/>
              </w:rPr>
              <w:t>Le cas échéant</w:t>
            </w:r>
            <w:r w:rsidRPr="003D70F6">
              <w:rPr>
                <w:rFonts w:ascii="Arial Narrow" w:hAnsi="Arial Narrow" w:cs="Arial"/>
              </w:rPr>
              <w:t xml:space="preserve">  </w:t>
            </w:r>
          </w:p>
        </w:tc>
      </w:tr>
      <w:tr w:rsidR="003D70F6" w:rsidRPr="00460EDD" w:rsidTr="00B25243">
        <w:trPr>
          <w:trHeight w:val="138"/>
        </w:trPr>
        <w:tc>
          <w:tcPr>
            <w:tcW w:w="10774" w:type="dxa"/>
            <w:vAlign w:val="center"/>
          </w:tcPr>
          <w:p w:rsidR="003D70F6" w:rsidRPr="00130C50" w:rsidRDefault="003D70F6" w:rsidP="00460EDD">
            <w:pPr>
              <w:spacing w:before="120" w:after="120"/>
              <w:jc w:val="both"/>
              <w:rPr>
                <w:rFonts w:ascii="Arial Narrow" w:hAnsi="Arial Narrow"/>
                <w:iCs/>
                <w:color w:val="808080"/>
                <w:szCs w:val="24"/>
                <w:lang w:val="fr-CA"/>
              </w:rPr>
            </w:pPr>
          </w:p>
        </w:tc>
      </w:tr>
    </w:tbl>
    <w:p w:rsidR="00D66F61" w:rsidRDefault="00D66F61" w:rsidP="00B90B13">
      <w:pPr>
        <w:rPr>
          <w:rFonts w:ascii="Arial Narrow" w:hAnsi="Arial Narrow"/>
          <w:b/>
          <w:color w:val="C45911" w:themeColor="accent2" w:themeShade="BF"/>
          <w:sz w:val="24"/>
          <w:u w:val="single"/>
        </w:rPr>
      </w:pPr>
    </w:p>
    <w:p w:rsidR="00D66F61" w:rsidRDefault="00D66F61">
      <w:pPr>
        <w:rPr>
          <w:rFonts w:ascii="Arial Narrow" w:hAnsi="Arial Narrow"/>
          <w:b/>
          <w:color w:val="C45911" w:themeColor="accent2" w:themeShade="BF"/>
          <w:sz w:val="24"/>
          <w:u w:val="single"/>
        </w:rPr>
      </w:pPr>
      <w:r>
        <w:rPr>
          <w:rFonts w:ascii="Arial Narrow" w:hAnsi="Arial Narrow"/>
          <w:b/>
          <w:color w:val="C45911" w:themeColor="accent2" w:themeShade="BF"/>
          <w:sz w:val="24"/>
          <w:u w:val="single"/>
        </w:rPr>
        <w:br w:type="page"/>
      </w:r>
    </w:p>
    <w:p w:rsidR="00961E4B" w:rsidRPr="00961E4B" w:rsidRDefault="00961E4B" w:rsidP="00B25243">
      <w:pPr>
        <w:pBdr>
          <w:bottom w:val="single" w:sz="4" w:space="1" w:color="auto"/>
        </w:pBdr>
        <w:shd w:val="clear" w:color="auto" w:fill="FBE4D5" w:themeFill="accent2" w:themeFillTint="33"/>
        <w:spacing w:after="0"/>
        <w:ind w:left="-851"/>
        <w:jc w:val="center"/>
        <w:rPr>
          <w:rFonts w:ascii="Arial Narrow" w:hAnsi="Arial Narrow"/>
          <w:b/>
          <w:color w:val="833C0B" w:themeColor="accent2" w:themeShade="80"/>
          <w:sz w:val="12"/>
          <w:szCs w:val="12"/>
        </w:rPr>
      </w:pPr>
    </w:p>
    <w:p w:rsidR="00D97F06" w:rsidRDefault="00B86FD7" w:rsidP="00B25243">
      <w:pPr>
        <w:pBdr>
          <w:bottom w:val="single" w:sz="4" w:space="1" w:color="auto"/>
        </w:pBdr>
        <w:shd w:val="clear" w:color="auto" w:fill="FBE4D5" w:themeFill="accent2" w:themeFillTint="33"/>
        <w:spacing w:after="0"/>
        <w:ind w:left="-851"/>
        <w:jc w:val="center"/>
        <w:rPr>
          <w:rFonts w:ascii="Arial Narrow" w:hAnsi="Arial Narrow"/>
          <w:b/>
          <w:color w:val="833C0B" w:themeColor="accent2" w:themeShade="80"/>
          <w:sz w:val="24"/>
        </w:rPr>
      </w:pPr>
      <w:r w:rsidRPr="00961E4B">
        <w:rPr>
          <w:rFonts w:ascii="Arial Narrow" w:hAnsi="Arial Narrow"/>
          <w:b/>
          <w:color w:val="833C0B" w:themeColor="accent2" w:themeShade="80"/>
          <w:sz w:val="24"/>
        </w:rPr>
        <w:t>SITUATION DE LA GESTION DES RESSOURCES HUMAINES</w:t>
      </w:r>
    </w:p>
    <w:p w:rsidR="00961E4B" w:rsidRPr="00961E4B" w:rsidRDefault="00961E4B" w:rsidP="00B25243">
      <w:pPr>
        <w:pBdr>
          <w:bottom w:val="single" w:sz="4" w:space="1" w:color="auto"/>
        </w:pBdr>
        <w:shd w:val="clear" w:color="auto" w:fill="FBE4D5" w:themeFill="accent2" w:themeFillTint="33"/>
        <w:spacing w:after="240"/>
        <w:ind w:left="-851"/>
        <w:jc w:val="center"/>
        <w:rPr>
          <w:rFonts w:ascii="Arial Narrow" w:hAnsi="Arial Narrow"/>
          <w:b/>
          <w:color w:val="833C0B" w:themeColor="accent2" w:themeShade="80"/>
          <w:sz w:val="12"/>
          <w:szCs w:val="12"/>
        </w:rPr>
      </w:pPr>
    </w:p>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D66F61" w:rsidRPr="00460EDD" w:rsidTr="001E5DED">
        <w:trPr>
          <w:trHeight w:val="273"/>
        </w:trPr>
        <w:tc>
          <w:tcPr>
            <w:tcW w:w="10774" w:type="dxa"/>
            <w:shd w:val="clear" w:color="auto" w:fill="FBE4D5" w:themeFill="accent2" w:themeFillTint="33"/>
            <w:vAlign w:val="center"/>
          </w:tcPr>
          <w:p w:rsidR="00D66F61" w:rsidRPr="00460EDD" w:rsidRDefault="00A65544" w:rsidP="00B25243">
            <w:pPr>
              <w:spacing w:before="120" w:after="60"/>
              <w:ind w:left="360" w:right="-142"/>
              <w:jc w:val="center"/>
              <w:rPr>
                <w:rFonts w:ascii="Arial Narrow" w:hAnsi="Arial Narrow"/>
                <w:b/>
                <w:color w:val="833C0B" w:themeColor="accent2" w:themeShade="80"/>
                <w:sz w:val="24"/>
                <w:szCs w:val="24"/>
                <w:u w:val="single"/>
                <w:lang w:val="fr-CA"/>
              </w:rPr>
            </w:pPr>
            <w:r w:rsidRPr="00392310">
              <w:rPr>
                <w:rFonts w:ascii="Arial Narrow" w:hAnsi="Arial Narrow"/>
                <w:b/>
                <w:color w:val="833C0B" w:themeColor="accent2" w:themeShade="80"/>
                <w:sz w:val="24"/>
                <w:szCs w:val="24"/>
                <w:u w:val="single"/>
                <w:lang w:val="fr-CA"/>
              </w:rPr>
              <w:t>LES EFFECTIFS</w:t>
            </w:r>
          </w:p>
          <w:p w:rsidR="00C92852" w:rsidRPr="00A65544" w:rsidRDefault="00C92852" w:rsidP="00077BBD">
            <w:pPr>
              <w:pStyle w:val="Paragraphedeliste"/>
              <w:numPr>
                <w:ilvl w:val="0"/>
                <w:numId w:val="6"/>
              </w:numPr>
              <w:spacing w:after="120"/>
              <w:rPr>
                <w:rFonts w:ascii="Arial Narrow" w:hAnsi="Arial Narrow"/>
                <w:iCs/>
                <w:szCs w:val="24"/>
              </w:rPr>
            </w:pPr>
            <w:r w:rsidRPr="00A65544">
              <w:rPr>
                <w:rFonts w:ascii="Arial Narrow" w:hAnsi="Arial Narrow"/>
                <w:iCs/>
                <w:szCs w:val="24"/>
              </w:rPr>
              <w:t>Bilan social annexé, renvoi aux éléments chiffrés des pages 1 et 2</w:t>
            </w:r>
            <w:r w:rsidR="007516A8" w:rsidRPr="00A65544">
              <w:rPr>
                <w:rFonts w:ascii="Arial Narrow" w:hAnsi="Arial Narrow"/>
                <w:iCs/>
                <w:szCs w:val="24"/>
              </w:rPr>
              <w:t xml:space="preserve"> ou à défaut,</w:t>
            </w:r>
            <w:r w:rsidRPr="00A65544">
              <w:rPr>
                <w:rFonts w:ascii="Arial Narrow" w:hAnsi="Arial Narrow"/>
                <w:iCs/>
                <w:szCs w:val="24"/>
              </w:rPr>
              <w:t xml:space="preserve"> d</w:t>
            </w:r>
            <w:r w:rsidRPr="00A65544">
              <w:rPr>
                <w:rFonts w:ascii="Arial Narrow" w:hAnsi="Arial Narrow" w:cs="Arial Narrow"/>
                <w:iCs/>
                <w:szCs w:val="24"/>
              </w:rPr>
              <w:t>é</w:t>
            </w:r>
            <w:r w:rsidRPr="00A65544">
              <w:rPr>
                <w:rFonts w:ascii="Arial Narrow" w:hAnsi="Arial Narrow"/>
                <w:iCs/>
                <w:szCs w:val="24"/>
              </w:rPr>
              <w:t>crire :</w:t>
            </w:r>
          </w:p>
          <w:p w:rsidR="00C92852" w:rsidRPr="00A65544" w:rsidRDefault="00C92852" w:rsidP="002B04C1">
            <w:pPr>
              <w:pStyle w:val="Paragraphedeliste"/>
              <w:spacing w:after="120"/>
              <w:ind w:left="387"/>
              <w:jc w:val="both"/>
              <w:rPr>
                <w:rFonts w:ascii="Arial Narrow" w:hAnsi="Arial Narrow"/>
                <w:i/>
                <w:iCs/>
                <w:szCs w:val="24"/>
              </w:rPr>
            </w:pPr>
            <w:r w:rsidRPr="00A65544">
              <w:rPr>
                <w:rFonts w:ascii="Arial Narrow" w:hAnsi="Arial Narrow"/>
                <w:i/>
                <w:iCs/>
                <w:szCs w:val="24"/>
              </w:rPr>
              <w:t>Les effectifs permanents et non permanents,</w:t>
            </w:r>
            <w:r w:rsidR="00B25243">
              <w:rPr>
                <w:rFonts w:ascii="Arial Narrow" w:hAnsi="Arial Narrow"/>
                <w:i/>
                <w:iCs/>
                <w:szCs w:val="24"/>
              </w:rPr>
              <w:t xml:space="preserve"> les</w:t>
            </w:r>
            <w:r w:rsidRPr="00A65544">
              <w:rPr>
                <w:rFonts w:ascii="Arial Narrow" w:hAnsi="Arial Narrow"/>
                <w:i/>
                <w:iCs/>
                <w:szCs w:val="24"/>
              </w:rPr>
              <w:t xml:space="preserve"> </w:t>
            </w:r>
            <w:r w:rsidR="00F362A8">
              <w:rPr>
                <w:rFonts w:ascii="Arial Narrow" w:hAnsi="Arial Narrow"/>
                <w:i/>
                <w:iCs/>
                <w:szCs w:val="24"/>
              </w:rPr>
              <w:t xml:space="preserve">répartition </w:t>
            </w:r>
            <w:r w:rsidRPr="00A65544">
              <w:rPr>
                <w:rFonts w:ascii="Arial Narrow" w:hAnsi="Arial Narrow"/>
                <w:i/>
                <w:iCs/>
                <w:szCs w:val="24"/>
              </w:rPr>
              <w:t>fonctionnaires et contractuels</w:t>
            </w:r>
            <w:r w:rsidR="00F362A8">
              <w:rPr>
                <w:rFonts w:ascii="Arial Narrow" w:hAnsi="Arial Narrow"/>
                <w:i/>
                <w:iCs/>
                <w:szCs w:val="24"/>
              </w:rPr>
              <w:t>,</w:t>
            </w:r>
            <w:r w:rsidRPr="00A65544">
              <w:rPr>
                <w:rFonts w:ascii="Arial Narrow" w:hAnsi="Arial Narrow"/>
                <w:i/>
                <w:iCs/>
                <w:szCs w:val="24"/>
              </w:rPr>
              <w:t xml:space="preserve"> </w:t>
            </w:r>
            <w:r w:rsidR="00F362A8">
              <w:rPr>
                <w:rFonts w:ascii="Arial Narrow" w:hAnsi="Arial Narrow"/>
                <w:i/>
                <w:iCs/>
                <w:szCs w:val="24"/>
              </w:rPr>
              <w:t xml:space="preserve">la répartition </w:t>
            </w:r>
            <w:r w:rsidRPr="00A65544">
              <w:rPr>
                <w:rFonts w:ascii="Arial Narrow" w:hAnsi="Arial Narrow"/>
                <w:i/>
                <w:iCs/>
                <w:szCs w:val="24"/>
              </w:rPr>
              <w:t>par catégorie</w:t>
            </w:r>
            <w:r w:rsidR="00F362A8">
              <w:rPr>
                <w:rFonts w:ascii="Arial Narrow" w:hAnsi="Arial Narrow"/>
                <w:i/>
                <w:iCs/>
                <w:szCs w:val="24"/>
              </w:rPr>
              <w:t xml:space="preserve"> hiérarchique</w:t>
            </w:r>
            <w:r w:rsidRPr="00A65544">
              <w:rPr>
                <w:rFonts w:ascii="Arial Narrow" w:hAnsi="Arial Narrow"/>
                <w:i/>
                <w:iCs/>
                <w:szCs w:val="24"/>
              </w:rPr>
              <w:t>,</w:t>
            </w:r>
            <w:r w:rsidR="00B25243">
              <w:rPr>
                <w:rFonts w:ascii="Arial Narrow" w:hAnsi="Arial Narrow"/>
                <w:i/>
                <w:iCs/>
                <w:szCs w:val="24"/>
              </w:rPr>
              <w:t xml:space="preserve"> les </w:t>
            </w:r>
            <w:r w:rsidRPr="00A65544">
              <w:rPr>
                <w:rFonts w:ascii="Arial Narrow" w:hAnsi="Arial Narrow"/>
                <w:i/>
                <w:iCs/>
                <w:szCs w:val="24"/>
              </w:rPr>
              <w:t>cadre</w:t>
            </w:r>
            <w:r w:rsidR="00FC5980">
              <w:rPr>
                <w:rFonts w:ascii="Arial Narrow" w:hAnsi="Arial Narrow"/>
                <w:i/>
                <w:iCs/>
                <w:szCs w:val="24"/>
              </w:rPr>
              <w:t>s</w:t>
            </w:r>
            <w:r w:rsidRPr="00A65544">
              <w:rPr>
                <w:rFonts w:ascii="Arial Narrow" w:hAnsi="Arial Narrow"/>
                <w:i/>
                <w:iCs/>
                <w:szCs w:val="24"/>
              </w:rPr>
              <w:t xml:space="preserve"> d’emplois</w:t>
            </w:r>
            <w:r w:rsidR="00B25243">
              <w:rPr>
                <w:rFonts w:ascii="Arial Narrow" w:hAnsi="Arial Narrow"/>
                <w:i/>
                <w:iCs/>
                <w:szCs w:val="24"/>
              </w:rPr>
              <w:t>,</w:t>
            </w:r>
            <w:r w:rsidRPr="00A65544">
              <w:rPr>
                <w:rFonts w:ascii="Arial Narrow" w:hAnsi="Arial Narrow"/>
                <w:i/>
                <w:iCs/>
                <w:szCs w:val="24"/>
              </w:rPr>
              <w:t xml:space="preserve"> </w:t>
            </w:r>
            <w:r w:rsidR="00B25243">
              <w:rPr>
                <w:rFonts w:ascii="Arial Narrow" w:hAnsi="Arial Narrow"/>
                <w:i/>
                <w:iCs/>
                <w:szCs w:val="24"/>
              </w:rPr>
              <w:t>la répartition par</w:t>
            </w:r>
            <w:r w:rsidRPr="00A65544">
              <w:rPr>
                <w:rFonts w:ascii="Arial Narrow" w:hAnsi="Arial Narrow"/>
                <w:i/>
                <w:iCs/>
                <w:szCs w:val="24"/>
              </w:rPr>
              <w:t xml:space="preserve"> genre</w:t>
            </w:r>
            <w:r w:rsidR="00B25243">
              <w:rPr>
                <w:rFonts w:ascii="Arial Narrow" w:hAnsi="Arial Narrow"/>
                <w:i/>
                <w:iCs/>
                <w:szCs w:val="24"/>
              </w:rPr>
              <w:t xml:space="preserve"> du personnel</w:t>
            </w:r>
            <w:r w:rsidRPr="00A65544">
              <w:rPr>
                <w:rFonts w:ascii="Arial Narrow" w:hAnsi="Arial Narrow"/>
                <w:i/>
                <w:iCs/>
                <w:szCs w:val="24"/>
              </w:rPr>
              <w:t xml:space="preserve">, </w:t>
            </w:r>
            <w:r w:rsidR="00B25243">
              <w:rPr>
                <w:rFonts w:ascii="Arial Narrow" w:hAnsi="Arial Narrow"/>
                <w:i/>
                <w:iCs/>
                <w:szCs w:val="24"/>
              </w:rPr>
              <w:t xml:space="preserve">la </w:t>
            </w:r>
            <w:r w:rsidRPr="00A65544">
              <w:rPr>
                <w:rFonts w:ascii="Arial Narrow" w:hAnsi="Arial Narrow"/>
                <w:i/>
                <w:iCs/>
                <w:szCs w:val="24"/>
              </w:rPr>
              <w:t xml:space="preserve">pyramide des âges, </w:t>
            </w:r>
            <w:r w:rsidR="00635441">
              <w:rPr>
                <w:rFonts w:ascii="Arial Narrow" w:hAnsi="Arial Narrow"/>
                <w:i/>
                <w:iCs/>
                <w:szCs w:val="24"/>
              </w:rPr>
              <w:t xml:space="preserve">les postes </w:t>
            </w:r>
            <w:r w:rsidR="00FC5980">
              <w:rPr>
                <w:rFonts w:ascii="Arial Narrow" w:hAnsi="Arial Narrow"/>
                <w:i/>
                <w:iCs/>
                <w:szCs w:val="24"/>
              </w:rPr>
              <w:t xml:space="preserve">en </w:t>
            </w:r>
            <w:r w:rsidRPr="00A65544">
              <w:rPr>
                <w:rFonts w:ascii="Arial Narrow" w:hAnsi="Arial Narrow"/>
                <w:i/>
                <w:iCs/>
                <w:szCs w:val="24"/>
              </w:rPr>
              <w:t>équivalent temps plein rémunéré (ETPR</w:t>
            </w:r>
            <w:r w:rsidR="00635441">
              <w:rPr>
                <w:rFonts w:ascii="Arial Narrow" w:hAnsi="Arial Narrow"/>
                <w:i/>
                <w:iCs/>
                <w:szCs w:val="24"/>
              </w:rPr>
              <w:t xml:space="preserve"> au 31/12/2019</w:t>
            </w:r>
            <w:r w:rsidR="00FC5980">
              <w:rPr>
                <w:rFonts w:ascii="Arial Narrow" w:hAnsi="Arial Narrow"/>
                <w:i/>
                <w:iCs/>
                <w:szCs w:val="24"/>
              </w:rPr>
              <w:t>)</w:t>
            </w:r>
            <w:r w:rsidRPr="00A65544">
              <w:rPr>
                <w:rFonts w:ascii="Arial Narrow" w:hAnsi="Arial Narrow"/>
                <w:i/>
                <w:iCs/>
                <w:szCs w:val="24"/>
              </w:rPr>
              <w:t xml:space="preserve"> </w:t>
            </w:r>
          </w:p>
          <w:p w:rsidR="007516A8" w:rsidRPr="00072723" w:rsidRDefault="007516A8" w:rsidP="00C92852">
            <w:pPr>
              <w:pStyle w:val="Paragraphedeliste"/>
              <w:spacing w:after="120"/>
              <w:ind w:left="387"/>
              <w:rPr>
                <w:rFonts w:ascii="Arial Narrow" w:hAnsi="Arial Narrow"/>
                <w:i/>
                <w:iCs/>
                <w:sz w:val="12"/>
                <w:szCs w:val="24"/>
              </w:rPr>
            </w:pPr>
          </w:p>
          <w:p w:rsidR="00D66F61" w:rsidRPr="003D70F6" w:rsidRDefault="00C92852" w:rsidP="002B04C1">
            <w:pPr>
              <w:pStyle w:val="Paragraphedeliste"/>
              <w:numPr>
                <w:ilvl w:val="0"/>
                <w:numId w:val="6"/>
              </w:numPr>
              <w:spacing w:after="120"/>
              <w:rPr>
                <w:rFonts w:ascii="Arial Narrow" w:hAnsi="Arial Narrow"/>
                <w:iCs/>
                <w:color w:val="4F6228"/>
                <w:szCs w:val="24"/>
                <w:lang w:val="fr-CA"/>
              </w:rPr>
            </w:pPr>
            <w:r w:rsidRPr="00A65544">
              <w:rPr>
                <w:rFonts w:ascii="Arial Narrow" w:hAnsi="Arial Narrow"/>
                <w:iCs/>
                <w:szCs w:val="24"/>
              </w:rPr>
              <w:t xml:space="preserve">Description </w:t>
            </w:r>
            <w:r w:rsidR="002B04C1">
              <w:rPr>
                <w:rFonts w:ascii="Arial Narrow" w:hAnsi="Arial Narrow"/>
                <w:iCs/>
                <w:szCs w:val="24"/>
              </w:rPr>
              <w:t xml:space="preserve">des </w:t>
            </w:r>
            <w:r w:rsidRPr="00A65544">
              <w:rPr>
                <w:rFonts w:ascii="Arial Narrow" w:hAnsi="Arial Narrow"/>
                <w:iCs/>
                <w:szCs w:val="24"/>
              </w:rPr>
              <w:t xml:space="preserve">métiers et </w:t>
            </w:r>
            <w:r w:rsidR="00B25243">
              <w:rPr>
                <w:rFonts w:ascii="Arial Narrow" w:hAnsi="Arial Narrow"/>
                <w:iCs/>
                <w:szCs w:val="24"/>
              </w:rPr>
              <w:t xml:space="preserve">de leurs </w:t>
            </w:r>
            <w:r w:rsidRPr="00A65544">
              <w:rPr>
                <w:rFonts w:ascii="Arial Narrow" w:hAnsi="Arial Narrow"/>
                <w:iCs/>
                <w:szCs w:val="24"/>
              </w:rPr>
              <w:t>compétences principales</w:t>
            </w:r>
            <w:r w:rsidR="00F362A8">
              <w:rPr>
                <w:rFonts w:ascii="Arial Narrow" w:hAnsi="Arial Narrow"/>
                <w:i/>
                <w:iCs/>
                <w:szCs w:val="24"/>
              </w:rPr>
              <w:t xml:space="preserve"> (le cas échéant, annexer le </w:t>
            </w:r>
            <w:r w:rsidR="00F362A8" w:rsidRPr="00A65544">
              <w:rPr>
                <w:rFonts w:ascii="Arial Narrow" w:hAnsi="Arial Narrow"/>
                <w:i/>
                <w:iCs/>
                <w:szCs w:val="24"/>
              </w:rPr>
              <w:t xml:space="preserve">tableau </w:t>
            </w:r>
            <w:r w:rsidR="002B04C1">
              <w:rPr>
                <w:rFonts w:ascii="Arial Narrow" w:hAnsi="Arial Narrow"/>
                <w:i/>
                <w:iCs/>
                <w:szCs w:val="24"/>
              </w:rPr>
              <w:t xml:space="preserve">des </w:t>
            </w:r>
            <w:r w:rsidR="002B04C1" w:rsidRPr="00A65544">
              <w:rPr>
                <w:rFonts w:ascii="Arial Narrow" w:hAnsi="Arial Narrow"/>
                <w:i/>
                <w:iCs/>
                <w:szCs w:val="24"/>
              </w:rPr>
              <w:t xml:space="preserve">emplois </w:t>
            </w:r>
            <w:r w:rsidR="00F362A8" w:rsidRPr="00A65544">
              <w:rPr>
                <w:rFonts w:ascii="Arial Narrow" w:hAnsi="Arial Narrow"/>
                <w:i/>
                <w:iCs/>
                <w:szCs w:val="24"/>
              </w:rPr>
              <w:t>et</w:t>
            </w:r>
            <w:r w:rsidR="002B04C1" w:rsidRPr="00A65544">
              <w:rPr>
                <w:rFonts w:ascii="Arial Narrow" w:hAnsi="Arial Narrow"/>
                <w:i/>
                <w:iCs/>
                <w:szCs w:val="24"/>
              </w:rPr>
              <w:t xml:space="preserve"> des effectifs</w:t>
            </w:r>
            <w:r w:rsidR="00F362A8">
              <w:rPr>
                <w:rFonts w:ascii="Arial Narrow" w:hAnsi="Arial Narrow"/>
                <w:i/>
                <w:iCs/>
                <w:szCs w:val="24"/>
              </w:rPr>
              <w:t>)</w:t>
            </w:r>
          </w:p>
        </w:tc>
      </w:tr>
      <w:tr w:rsidR="00D66F61" w:rsidRPr="00460EDD" w:rsidTr="007A0C98">
        <w:trPr>
          <w:trHeight w:val="456"/>
        </w:trPr>
        <w:tc>
          <w:tcPr>
            <w:tcW w:w="10774" w:type="dxa"/>
            <w:shd w:val="clear" w:color="auto" w:fill="FFFFFF"/>
            <w:vAlign w:val="center"/>
          </w:tcPr>
          <w:p w:rsidR="00D66F61" w:rsidRPr="00455C41" w:rsidRDefault="00392310" w:rsidP="007A0C98">
            <w:pPr>
              <w:spacing w:before="240" w:after="120"/>
              <w:jc w:val="both"/>
              <w:rPr>
                <w:rFonts w:ascii="Arial Narrow" w:hAnsi="Arial Narrow"/>
                <w:iCs/>
                <w:color w:val="808080" w:themeColor="background1" w:themeShade="80"/>
                <w:szCs w:val="24"/>
                <w:lang w:val="fr-CA"/>
              </w:rPr>
            </w:pPr>
            <w:r w:rsidRPr="00455C41">
              <w:rPr>
                <w:rFonts w:ascii="Arial Narrow" w:hAnsi="Arial Narrow"/>
                <w:iCs/>
                <w:color w:val="808080" w:themeColor="background1" w:themeShade="80"/>
                <w:szCs w:val="24"/>
                <w:lang w:val="fr-CA"/>
              </w:rPr>
              <w:t xml:space="preserve">1. </w:t>
            </w:r>
          </w:p>
          <w:p w:rsidR="00392310" w:rsidRPr="00455C41" w:rsidRDefault="00392310" w:rsidP="00392310">
            <w:pPr>
              <w:spacing w:before="120" w:after="120"/>
              <w:jc w:val="both"/>
              <w:rPr>
                <w:rFonts w:ascii="Arial Narrow" w:hAnsi="Arial Narrow"/>
                <w:iCs/>
                <w:color w:val="808080" w:themeColor="background1" w:themeShade="80"/>
                <w:szCs w:val="24"/>
                <w:lang w:val="fr-CA"/>
              </w:rPr>
            </w:pPr>
          </w:p>
          <w:p w:rsidR="00392310" w:rsidRPr="00392310" w:rsidRDefault="00392310" w:rsidP="007A0C98">
            <w:pPr>
              <w:spacing w:before="120" w:after="240"/>
              <w:jc w:val="both"/>
              <w:rPr>
                <w:rFonts w:ascii="Arial Narrow" w:hAnsi="Arial Narrow"/>
                <w:iCs/>
                <w:color w:val="808080"/>
                <w:lang w:val="fr-CA"/>
              </w:rPr>
            </w:pPr>
            <w:r w:rsidRPr="00455C41">
              <w:rPr>
                <w:rFonts w:ascii="Arial Narrow" w:hAnsi="Arial Narrow"/>
                <w:iCs/>
                <w:color w:val="808080" w:themeColor="background1" w:themeShade="80"/>
                <w:szCs w:val="24"/>
                <w:lang w:val="fr-CA"/>
              </w:rPr>
              <w:t>2.</w:t>
            </w:r>
            <w:r w:rsidRPr="00455C41">
              <w:rPr>
                <w:rFonts w:ascii="Arial Narrow" w:hAnsi="Arial Narrow"/>
                <w:iCs/>
                <w:color w:val="808080" w:themeColor="background1" w:themeShade="80"/>
                <w:lang w:val="fr-CA"/>
              </w:rPr>
              <w:t xml:space="preserve"> </w:t>
            </w:r>
          </w:p>
        </w:tc>
      </w:tr>
    </w:tbl>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90A5C" w:rsidRPr="00996341" w:rsidTr="00A02197">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D66F61" w:rsidRPr="00460EDD" w:rsidTr="001E5DED">
        <w:trPr>
          <w:trHeight w:val="273"/>
        </w:trPr>
        <w:tc>
          <w:tcPr>
            <w:tcW w:w="10774" w:type="dxa"/>
            <w:shd w:val="clear" w:color="auto" w:fill="FBE4D5" w:themeFill="accent2" w:themeFillTint="33"/>
            <w:vAlign w:val="center"/>
          </w:tcPr>
          <w:p w:rsidR="00D66F61" w:rsidRPr="00460EDD" w:rsidRDefault="00B25243" w:rsidP="00B25243">
            <w:pPr>
              <w:spacing w:before="120" w:after="60"/>
              <w:ind w:left="360" w:right="-142"/>
              <w:jc w:val="center"/>
              <w:rPr>
                <w:rFonts w:ascii="Arial Narrow" w:hAnsi="Arial Narrow"/>
                <w:b/>
                <w:color w:val="833C0B" w:themeColor="accent2" w:themeShade="80"/>
                <w:sz w:val="24"/>
                <w:szCs w:val="24"/>
                <w:u w:val="single"/>
                <w:lang w:val="fr-CA"/>
              </w:rPr>
            </w:pPr>
            <w:r w:rsidRPr="00392310">
              <w:rPr>
                <w:rFonts w:ascii="Arial Narrow" w:hAnsi="Arial Narrow"/>
                <w:b/>
                <w:color w:val="833C0B" w:themeColor="accent2" w:themeShade="80"/>
                <w:sz w:val="24"/>
                <w:szCs w:val="24"/>
                <w:u w:val="single"/>
                <w:lang w:val="fr-CA"/>
              </w:rPr>
              <w:t>LE TEMPS DE TRAVAIL</w:t>
            </w:r>
          </w:p>
          <w:p w:rsidR="00C92852" w:rsidRPr="00B25243" w:rsidRDefault="00C92852" w:rsidP="005F6839">
            <w:pPr>
              <w:pStyle w:val="Paragraphedeliste"/>
              <w:numPr>
                <w:ilvl w:val="0"/>
                <w:numId w:val="6"/>
              </w:numPr>
              <w:spacing w:after="120"/>
              <w:rPr>
                <w:rFonts w:ascii="Arial Narrow" w:hAnsi="Arial Narrow"/>
                <w:iCs/>
                <w:szCs w:val="24"/>
              </w:rPr>
            </w:pPr>
            <w:r w:rsidRPr="00B25243">
              <w:rPr>
                <w:rFonts w:ascii="Arial Narrow" w:hAnsi="Arial Narrow"/>
                <w:iCs/>
                <w:szCs w:val="24"/>
              </w:rPr>
              <w:t xml:space="preserve">Bilan social annexé, </w:t>
            </w:r>
            <w:r w:rsidR="00847F54">
              <w:rPr>
                <w:rFonts w:ascii="Arial Narrow" w:hAnsi="Arial Narrow"/>
                <w:iCs/>
                <w:szCs w:val="24"/>
              </w:rPr>
              <w:t>renvoi aux éléments chiffrés de la</w:t>
            </w:r>
            <w:r w:rsidRPr="00B25243">
              <w:rPr>
                <w:rFonts w:ascii="Arial Narrow" w:hAnsi="Arial Narrow"/>
                <w:iCs/>
                <w:szCs w:val="24"/>
              </w:rPr>
              <w:t xml:space="preserve"> page 2</w:t>
            </w:r>
            <w:r w:rsidR="007516A8" w:rsidRPr="00B25243">
              <w:rPr>
                <w:rFonts w:ascii="Arial Narrow" w:hAnsi="Arial Narrow"/>
                <w:iCs/>
                <w:szCs w:val="24"/>
              </w:rPr>
              <w:t xml:space="preserve"> ou à défaut,</w:t>
            </w:r>
            <w:r w:rsidRPr="00B25243">
              <w:rPr>
                <w:rFonts w:ascii="Arial Narrow" w:hAnsi="Arial Narrow"/>
                <w:iCs/>
                <w:szCs w:val="24"/>
              </w:rPr>
              <w:t xml:space="preserve"> décrire :</w:t>
            </w:r>
          </w:p>
          <w:p w:rsidR="00C92852" w:rsidRPr="00B25243" w:rsidRDefault="009E0B5C" w:rsidP="002B04C1">
            <w:pPr>
              <w:pStyle w:val="Paragraphedeliste"/>
              <w:spacing w:after="120"/>
              <w:ind w:left="387"/>
              <w:jc w:val="both"/>
              <w:rPr>
                <w:rFonts w:ascii="Arial Narrow" w:hAnsi="Arial Narrow"/>
                <w:i/>
                <w:iCs/>
                <w:szCs w:val="24"/>
              </w:rPr>
            </w:pPr>
            <w:r>
              <w:rPr>
                <w:rFonts w:ascii="Arial Narrow" w:hAnsi="Arial Narrow"/>
                <w:i/>
                <w:iCs/>
                <w:szCs w:val="24"/>
              </w:rPr>
              <w:t>La r</w:t>
            </w:r>
            <w:r w:rsidR="00455C41">
              <w:rPr>
                <w:rFonts w:ascii="Arial Narrow" w:hAnsi="Arial Narrow"/>
                <w:i/>
                <w:iCs/>
                <w:szCs w:val="24"/>
              </w:rPr>
              <w:t>épartition des postes permanents à t</w:t>
            </w:r>
            <w:r w:rsidR="00C92852" w:rsidRPr="00B25243">
              <w:rPr>
                <w:rFonts w:ascii="Arial Narrow" w:hAnsi="Arial Narrow"/>
                <w:i/>
                <w:iCs/>
                <w:szCs w:val="24"/>
              </w:rPr>
              <w:t>emps complet / temps non complet / temps partiel</w:t>
            </w:r>
          </w:p>
          <w:p w:rsidR="007516A8" w:rsidRPr="00072723" w:rsidRDefault="007516A8" w:rsidP="00EB6B38">
            <w:pPr>
              <w:pStyle w:val="Paragraphedeliste"/>
              <w:spacing w:after="120"/>
              <w:ind w:left="387"/>
              <w:rPr>
                <w:rFonts w:ascii="Arial Narrow" w:hAnsi="Arial Narrow"/>
                <w:iCs/>
                <w:sz w:val="12"/>
                <w:szCs w:val="24"/>
              </w:rPr>
            </w:pPr>
          </w:p>
          <w:p w:rsidR="00D66F61" w:rsidRPr="00460EDD" w:rsidRDefault="00C92852" w:rsidP="007A0C98">
            <w:pPr>
              <w:pStyle w:val="Paragraphedeliste"/>
              <w:numPr>
                <w:ilvl w:val="0"/>
                <w:numId w:val="6"/>
              </w:numPr>
              <w:spacing w:after="120"/>
              <w:jc w:val="both"/>
              <w:rPr>
                <w:rFonts w:ascii="Arial Narrow" w:hAnsi="Arial Narrow"/>
                <w:i/>
                <w:iCs/>
                <w:color w:val="833C0B" w:themeColor="accent2" w:themeShade="80"/>
                <w:szCs w:val="24"/>
              </w:rPr>
            </w:pPr>
            <w:r w:rsidRPr="00B25243">
              <w:rPr>
                <w:rFonts w:ascii="Arial Narrow" w:hAnsi="Arial Narrow"/>
                <w:iCs/>
                <w:szCs w:val="24"/>
              </w:rPr>
              <w:t xml:space="preserve">Description </w:t>
            </w:r>
            <w:r w:rsidR="00847F54">
              <w:rPr>
                <w:rFonts w:ascii="Arial Narrow" w:hAnsi="Arial Narrow"/>
                <w:iCs/>
                <w:szCs w:val="24"/>
              </w:rPr>
              <w:t>du temps de travail,</w:t>
            </w:r>
            <w:r w:rsidRPr="00B25243">
              <w:rPr>
                <w:rFonts w:ascii="Arial Narrow" w:hAnsi="Arial Narrow"/>
                <w:iCs/>
                <w:szCs w:val="24"/>
              </w:rPr>
              <w:t xml:space="preserve"> </w:t>
            </w:r>
            <w:r w:rsidR="00847F54">
              <w:rPr>
                <w:rFonts w:ascii="Arial Narrow" w:hAnsi="Arial Narrow"/>
                <w:iCs/>
                <w:szCs w:val="24"/>
              </w:rPr>
              <w:t>des horaires,</w:t>
            </w:r>
            <w:r w:rsidRPr="00B25243">
              <w:rPr>
                <w:rFonts w:ascii="Arial Narrow" w:hAnsi="Arial Narrow"/>
                <w:iCs/>
                <w:szCs w:val="24"/>
              </w:rPr>
              <w:t xml:space="preserve"> </w:t>
            </w:r>
            <w:r w:rsidR="00847F54">
              <w:rPr>
                <w:rFonts w:ascii="Arial Narrow" w:hAnsi="Arial Narrow"/>
                <w:iCs/>
                <w:szCs w:val="24"/>
              </w:rPr>
              <w:t>des autorisation spéciales d’absence (</w:t>
            </w:r>
            <w:r w:rsidRPr="00B25243">
              <w:rPr>
                <w:rFonts w:ascii="Arial Narrow" w:hAnsi="Arial Narrow"/>
                <w:iCs/>
                <w:szCs w:val="24"/>
              </w:rPr>
              <w:t>ASA</w:t>
            </w:r>
            <w:r w:rsidR="00847F54">
              <w:rPr>
                <w:rFonts w:ascii="Arial Narrow" w:hAnsi="Arial Narrow"/>
                <w:iCs/>
                <w:szCs w:val="24"/>
              </w:rPr>
              <w:t>), le cas échéant du protocole ARTT</w:t>
            </w:r>
            <w:r w:rsidR="006A65A9">
              <w:rPr>
                <w:rFonts w:ascii="Arial Narrow" w:hAnsi="Arial Narrow"/>
                <w:iCs/>
                <w:szCs w:val="24"/>
              </w:rPr>
              <w:t xml:space="preserve">, </w:t>
            </w:r>
            <w:r w:rsidR="00847F54">
              <w:rPr>
                <w:rFonts w:ascii="Arial Narrow" w:hAnsi="Arial Narrow"/>
                <w:iCs/>
                <w:szCs w:val="24"/>
              </w:rPr>
              <w:t>du compte épargne temps</w:t>
            </w:r>
            <w:r w:rsidRPr="00B25243">
              <w:rPr>
                <w:rFonts w:ascii="Arial Narrow" w:hAnsi="Arial Narrow"/>
                <w:iCs/>
                <w:szCs w:val="24"/>
              </w:rPr>
              <w:t xml:space="preserve"> </w:t>
            </w:r>
            <w:r w:rsidR="00847F54">
              <w:rPr>
                <w:rFonts w:ascii="Arial Narrow" w:hAnsi="Arial Narrow"/>
                <w:iCs/>
                <w:szCs w:val="24"/>
              </w:rPr>
              <w:t>(</w:t>
            </w:r>
            <w:r w:rsidRPr="00B25243">
              <w:rPr>
                <w:rFonts w:ascii="Arial Narrow" w:hAnsi="Arial Narrow"/>
                <w:iCs/>
                <w:szCs w:val="24"/>
              </w:rPr>
              <w:t>CET</w:t>
            </w:r>
            <w:r w:rsidR="00847F54">
              <w:rPr>
                <w:rFonts w:ascii="Arial Narrow" w:hAnsi="Arial Narrow"/>
                <w:iCs/>
                <w:szCs w:val="24"/>
              </w:rPr>
              <w:t>)</w:t>
            </w:r>
          </w:p>
        </w:tc>
      </w:tr>
      <w:tr w:rsidR="00D66F61" w:rsidRPr="00460EDD" w:rsidTr="007A0C98">
        <w:trPr>
          <w:trHeight w:val="341"/>
        </w:trPr>
        <w:tc>
          <w:tcPr>
            <w:tcW w:w="10774" w:type="dxa"/>
            <w:shd w:val="clear" w:color="auto" w:fill="FFFFFF"/>
            <w:vAlign w:val="center"/>
          </w:tcPr>
          <w:p w:rsidR="00D66F61" w:rsidRDefault="00392310" w:rsidP="007A0C98">
            <w:pPr>
              <w:spacing w:before="240" w:after="120"/>
              <w:jc w:val="both"/>
              <w:rPr>
                <w:rFonts w:ascii="Arial Narrow" w:hAnsi="Arial Narrow"/>
                <w:iCs/>
                <w:color w:val="808080"/>
                <w:szCs w:val="24"/>
                <w:lang w:val="fr-CA"/>
              </w:rPr>
            </w:pPr>
            <w:r>
              <w:rPr>
                <w:rFonts w:ascii="Arial Narrow" w:hAnsi="Arial Narrow"/>
                <w:iCs/>
                <w:color w:val="808080"/>
                <w:szCs w:val="24"/>
                <w:lang w:val="fr-CA"/>
              </w:rPr>
              <w:t>3.</w:t>
            </w:r>
          </w:p>
          <w:p w:rsidR="00392310" w:rsidRDefault="00392310" w:rsidP="008B2D62">
            <w:pPr>
              <w:spacing w:before="120" w:after="120"/>
              <w:jc w:val="both"/>
              <w:rPr>
                <w:rFonts w:ascii="Arial Narrow" w:hAnsi="Arial Narrow"/>
                <w:iCs/>
                <w:color w:val="808080"/>
                <w:szCs w:val="24"/>
                <w:lang w:val="fr-CA"/>
              </w:rPr>
            </w:pPr>
          </w:p>
          <w:p w:rsidR="00392310" w:rsidRPr="00460EDD" w:rsidRDefault="00392310" w:rsidP="007A0C98">
            <w:pPr>
              <w:spacing w:before="120" w:after="240"/>
              <w:jc w:val="both"/>
              <w:rPr>
                <w:rFonts w:ascii="Arial Narrow" w:hAnsi="Arial Narrow"/>
                <w:iCs/>
                <w:color w:val="808080"/>
                <w:szCs w:val="24"/>
                <w:lang w:val="fr-CA"/>
              </w:rPr>
            </w:pPr>
            <w:r>
              <w:rPr>
                <w:rFonts w:ascii="Arial Narrow" w:hAnsi="Arial Narrow"/>
                <w:iCs/>
                <w:color w:val="808080"/>
                <w:szCs w:val="24"/>
                <w:lang w:val="fr-CA"/>
              </w:rPr>
              <w:t>4.</w:t>
            </w:r>
          </w:p>
        </w:tc>
      </w:tr>
    </w:tbl>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90A5C" w:rsidRPr="00996341" w:rsidTr="00A02197">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D66F61" w:rsidRPr="00460EDD" w:rsidTr="001E5DED">
        <w:trPr>
          <w:trHeight w:val="273"/>
        </w:trPr>
        <w:tc>
          <w:tcPr>
            <w:tcW w:w="10774" w:type="dxa"/>
            <w:shd w:val="clear" w:color="auto" w:fill="FBE4D5" w:themeFill="accent2" w:themeFillTint="33"/>
            <w:vAlign w:val="center"/>
          </w:tcPr>
          <w:p w:rsidR="00D66F61" w:rsidRPr="00460EDD" w:rsidRDefault="00B25243" w:rsidP="00B25243">
            <w:pPr>
              <w:spacing w:before="120" w:after="60"/>
              <w:ind w:left="360" w:right="-142"/>
              <w:jc w:val="center"/>
              <w:rPr>
                <w:rFonts w:ascii="Arial Narrow" w:hAnsi="Arial Narrow"/>
                <w:b/>
                <w:color w:val="833C0B" w:themeColor="accent2" w:themeShade="80"/>
                <w:sz w:val="24"/>
                <w:szCs w:val="24"/>
                <w:u w:val="single"/>
                <w:lang w:val="fr-CA"/>
              </w:rPr>
            </w:pPr>
            <w:r w:rsidRPr="00392310">
              <w:rPr>
                <w:rFonts w:ascii="Arial Narrow" w:hAnsi="Arial Narrow"/>
                <w:b/>
                <w:color w:val="833C0B" w:themeColor="accent2" w:themeShade="80"/>
                <w:sz w:val="24"/>
                <w:szCs w:val="24"/>
                <w:u w:val="single"/>
                <w:lang w:val="fr-CA"/>
              </w:rPr>
              <w:t>LA RÉMUNÉRATION</w:t>
            </w:r>
          </w:p>
          <w:p w:rsidR="00C92852" w:rsidRPr="00B25243" w:rsidRDefault="00C92852" w:rsidP="006B66FF">
            <w:pPr>
              <w:pStyle w:val="Paragraphedeliste"/>
              <w:numPr>
                <w:ilvl w:val="0"/>
                <w:numId w:val="6"/>
              </w:numPr>
              <w:rPr>
                <w:rFonts w:ascii="Arial Narrow" w:hAnsi="Arial Narrow"/>
                <w:iCs/>
                <w:szCs w:val="24"/>
              </w:rPr>
            </w:pPr>
            <w:r w:rsidRPr="00B25243">
              <w:rPr>
                <w:rFonts w:ascii="Arial Narrow" w:hAnsi="Arial Narrow"/>
                <w:iCs/>
                <w:szCs w:val="24"/>
              </w:rPr>
              <w:t xml:space="preserve">Bilan social annexé, </w:t>
            </w:r>
            <w:r w:rsidR="00847F54">
              <w:rPr>
                <w:rFonts w:ascii="Arial Narrow" w:hAnsi="Arial Narrow"/>
                <w:iCs/>
                <w:szCs w:val="24"/>
              </w:rPr>
              <w:t>renvoi aux éléments chiffrés de la</w:t>
            </w:r>
            <w:r w:rsidRPr="00B25243">
              <w:rPr>
                <w:rFonts w:ascii="Arial Narrow" w:hAnsi="Arial Narrow"/>
                <w:iCs/>
                <w:szCs w:val="24"/>
              </w:rPr>
              <w:t xml:space="preserve"> page 4</w:t>
            </w:r>
            <w:r w:rsidR="007516A8" w:rsidRPr="00B25243">
              <w:rPr>
                <w:rFonts w:ascii="Arial Narrow" w:hAnsi="Arial Narrow"/>
                <w:iCs/>
                <w:szCs w:val="24"/>
              </w:rPr>
              <w:t xml:space="preserve"> ou à défaut,</w:t>
            </w:r>
            <w:r w:rsidRPr="00B25243">
              <w:rPr>
                <w:rFonts w:ascii="Arial Narrow" w:hAnsi="Arial Narrow"/>
                <w:iCs/>
                <w:szCs w:val="24"/>
              </w:rPr>
              <w:t xml:space="preserve"> décrire :</w:t>
            </w:r>
          </w:p>
          <w:p w:rsidR="00C92852" w:rsidRPr="00B25243" w:rsidRDefault="00847F54" w:rsidP="002B04C1">
            <w:pPr>
              <w:spacing w:before="7"/>
              <w:ind w:left="453"/>
              <w:jc w:val="both"/>
              <w:rPr>
                <w:rFonts w:ascii="Arial Narrow" w:hAnsi="Arial Narrow" w:cs="Arial"/>
                <w:i/>
              </w:rPr>
            </w:pPr>
            <w:r>
              <w:rPr>
                <w:rFonts w:ascii="Arial Narrow" w:hAnsi="Arial Narrow" w:cs="Arial"/>
                <w:i/>
              </w:rPr>
              <w:t>Le m</w:t>
            </w:r>
            <w:r w:rsidR="00C92852" w:rsidRPr="00B25243">
              <w:rPr>
                <w:rFonts w:ascii="Arial Narrow" w:hAnsi="Arial Narrow" w:cs="Arial"/>
                <w:i/>
              </w:rPr>
              <w:t xml:space="preserve">ontant des rémunérations annuelles brutes ; </w:t>
            </w:r>
            <w:r>
              <w:rPr>
                <w:rFonts w:ascii="Arial Narrow" w:hAnsi="Arial Narrow" w:cs="Arial"/>
                <w:i/>
              </w:rPr>
              <w:t xml:space="preserve">la </w:t>
            </w:r>
            <w:r w:rsidR="00C92852" w:rsidRPr="00B25243">
              <w:rPr>
                <w:rFonts w:ascii="Arial Narrow" w:hAnsi="Arial Narrow" w:cs="Arial"/>
                <w:i/>
              </w:rPr>
              <w:t xml:space="preserve">rémunération moyenne annuelle par statut, </w:t>
            </w:r>
            <w:r>
              <w:rPr>
                <w:rFonts w:ascii="Arial Narrow" w:hAnsi="Arial Narrow" w:cs="Arial"/>
                <w:i/>
              </w:rPr>
              <w:t xml:space="preserve">par catégorie, par </w:t>
            </w:r>
            <w:r w:rsidR="00C92852" w:rsidRPr="00B25243">
              <w:rPr>
                <w:rFonts w:ascii="Arial Narrow" w:hAnsi="Arial Narrow" w:cs="Arial"/>
                <w:i/>
              </w:rPr>
              <w:t>cadre d’emplois</w:t>
            </w:r>
            <w:r>
              <w:rPr>
                <w:rFonts w:ascii="Arial Narrow" w:hAnsi="Arial Narrow" w:cs="Arial"/>
                <w:i/>
              </w:rPr>
              <w:t xml:space="preserve"> et par genre</w:t>
            </w:r>
            <w:r w:rsidR="005F514D">
              <w:rPr>
                <w:rFonts w:ascii="Arial Narrow" w:hAnsi="Arial Narrow" w:cs="Arial"/>
                <w:i/>
              </w:rPr>
              <w:t xml:space="preserve"> </w:t>
            </w:r>
            <w:r>
              <w:rPr>
                <w:rFonts w:ascii="Arial Narrow" w:hAnsi="Arial Narrow" w:cs="Arial"/>
                <w:i/>
              </w:rPr>
              <w:t xml:space="preserve">; </w:t>
            </w:r>
            <w:r w:rsidR="00C92852" w:rsidRPr="00B25243">
              <w:rPr>
                <w:rFonts w:ascii="Arial Narrow" w:hAnsi="Arial Narrow" w:cs="Arial"/>
                <w:i/>
              </w:rPr>
              <w:t xml:space="preserve">part </w:t>
            </w:r>
            <w:r w:rsidRPr="00B25243">
              <w:rPr>
                <w:rFonts w:ascii="Arial Narrow" w:hAnsi="Arial Narrow" w:cs="Arial"/>
                <w:i/>
              </w:rPr>
              <w:t xml:space="preserve">annuelle </w:t>
            </w:r>
            <w:r w:rsidR="00C92852" w:rsidRPr="00B25243">
              <w:rPr>
                <w:rFonts w:ascii="Arial Narrow" w:hAnsi="Arial Narrow" w:cs="Arial"/>
                <w:i/>
              </w:rPr>
              <w:t xml:space="preserve">du régime indemnitaire sur la rémunération </w:t>
            </w:r>
            <w:r w:rsidR="005F514D">
              <w:rPr>
                <w:rFonts w:ascii="Arial Narrow" w:hAnsi="Arial Narrow" w:cs="Arial"/>
                <w:i/>
              </w:rPr>
              <w:t>par catégorie</w:t>
            </w:r>
          </w:p>
          <w:p w:rsidR="007516A8" w:rsidRPr="00072723" w:rsidRDefault="007516A8" w:rsidP="00EB6B38">
            <w:pPr>
              <w:spacing w:before="7"/>
              <w:ind w:left="453"/>
              <w:rPr>
                <w:rFonts w:ascii="Arial Narrow" w:hAnsi="Arial Narrow" w:cs="Arial"/>
                <w:i/>
                <w:sz w:val="12"/>
              </w:rPr>
            </w:pPr>
          </w:p>
          <w:p w:rsidR="00D66F61" w:rsidRPr="00B25243" w:rsidRDefault="00C92852" w:rsidP="002B04C1">
            <w:pPr>
              <w:pStyle w:val="Paragraphedeliste"/>
              <w:numPr>
                <w:ilvl w:val="0"/>
                <w:numId w:val="6"/>
              </w:numPr>
              <w:spacing w:after="120"/>
              <w:jc w:val="both"/>
              <w:rPr>
                <w:rFonts w:ascii="Arial Narrow" w:hAnsi="Arial Narrow" w:cs="Arial"/>
                <w:b/>
                <w:lang w:val="fr-CA"/>
              </w:rPr>
            </w:pPr>
            <w:r w:rsidRPr="00B25243">
              <w:rPr>
                <w:rFonts w:ascii="Arial Narrow" w:hAnsi="Arial Narrow"/>
                <w:iCs/>
                <w:szCs w:val="24"/>
              </w:rPr>
              <w:t xml:space="preserve">Description </w:t>
            </w:r>
            <w:r w:rsidR="005F514D">
              <w:rPr>
                <w:rFonts w:ascii="Arial Narrow" w:hAnsi="Arial Narrow"/>
                <w:iCs/>
                <w:szCs w:val="24"/>
              </w:rPr>
              <w:t>du</w:t>
            </w:r>
            <w:r w:rsidR="005F514D">
              <w:rPr>
                <w:rFonts w:ascii="Arial Narrow" w:hAnsi="Arial Narrow" w:cs="Arial"/>
                <w:i/>
              </w:rPr>
              <w:t xml:space="preserve"> </w:t>
            </w:r>
            <w:r w:rsidR="005F514D" w:rsidRPr="005F514D">
              <w:rPr>
                <w:rFonts w:ascii="Arial Narrow" w:hAnsi="Arial Narrow" w:cs="Arial"/>
              </w:rPr>
              <w:t>dispositif de primes en vigueur (régime indemnitaire)</w:t>
            </w:r>
            <w:r w:rsidR="005F514D">
              <w:rPr>
                <w:rFonts w:ascii="Arial Narrow" w:hAnsi="Arial Narrow" w:cs="Arial"/>
              </w:rPr>
              <w:t xml:space="preserve"> ; </w:t>
            </w:r>
            <w:r w:rsidR="005F514D" w:rsidRPr="005F514D">
              <w:rPr>
                <w:rFonts w:ascii="Arial Narrow" w:hAnsi="Arial Narrow" w:cs="Arial"/>
              </w:rPr>
              <w:t xml:space="preserve">des éléments </w:t>
            </w:r>
            <w:r w:rsidR="005F514D">
              <w:rPr>
                <w:rFonts w:ascii="Arial Narrow" w:hAnsi="Arial Narrow" w:cs="Arial"/>
              </w:rPr>
              <w:t xml:space="preserve">accessoires </w:t>
            </w:r>
            <w:r w:rsidR="005F514D" w:rsidRPr="005F514D">
              <w:rPr>
                <w:rFonts w:ascii="Arial Narrow" w:hAnsi="Arial Narrow" w:cs="Arial"/>
              </w:rPr>
              <w:t>de rémunération (heures supplémentaires, astreintes, NBI, etc.)</w:t>
            </w:r>
            <w:r w:rsidR="005F514D">
              <w:rPr>
                <w:rFonts w:ascii="Arial Narrow" w:hAnsi="Arial Narrow" w:cs="Arial"/>
              </w:rPr>
              <w:t xml:space="preserve"> </w:t>
            </w:r>
            <w:r w:rsidR="00B25243" w:rsidRPr="005F514D">
              <w:rPr>
                <w:rFonts w:ascii="Arial Narrow" w:hAnsi="Arial Narrow"/>
                <w:iCs/>
                <w:szCs w:val="24"/>
              </w:rPr>
              <w:t xml:space="preserve">; </w:t>
            </w:r>
            <w:r w:rsidR="005F514D">
              <w:rPr>
                <w:rFonts w:ascii="Arial Narrow" w:hAnsi="Arial Narrow"/>
                <w:iCs/>
                <w:szCs w:val="24"/>
              </w:rPr>
              <w:t xml:space="preserve">de la </w:t>
            </w:r>
            <w:r w:rsidR="00B25243" w:rsidRPr="005F514D">
              <w:rPr>
                <w:rFonts w:ascii="Arial Narrow" w:hAnsi="Arial Narrow"/>
                <w:iCs/>
                <w:szCs w:val="24"/>
              </w:rPr>
              <w:t>politique d’action</w:t>
            </w:r>
            <w:r w:rsidR="00B25243">
              <w:rPr>
                <w:rFonts w:ascii="Arial Narrow" w:hAnsi="Arial Narrow"/>
                <w:iCs/>
                <w:szCs w:val="24"/>
              </w:rPr>
              <w:t xml:space="preserve"> sociale</w:t>
            </w:r>
            <w:r w:rsidR="005F514D">
              <w:rPr>
                <w:rFonts w:ascii="Arial Narrow" w:hAnsi="Arial Narrow"/>
                <w:iCs/>
                <w:szCs w:val="24"/>
              </w:rPr>
              <w:t xml:space="preserve"> (ticket restaurant,</w:t>
            </w:r>
            <w:r w:rsidR="002B04C1">
              <w:rPr>
                <w:rFonts w:ascii="Arial Narrow" w:hAnsi="Arial Narrow"/>
                <w:iCs/>
                <w:szCs w:val="24"/>
              </w:rPr>
              <w:t xml:space="preserve"> adhésion à un</w:t>
            </w:r>
            <w:r w:rsidR="005F514D">
              <w:rPr>
                <w:rFonts w:ascii="Arial Narrow" w:hAnsi="Arial Narrow"/>
                <w:iCs/>
                <w:szCs w:val="24"/>
              </w:rPr>
              <w:t xml:space="preserve"> comité d’action sociale, etc.)</w:t>
            </w:r>
          </w:p>
        </w:tc>
      </w:tr>
      <w:tr w:rsidR="00D66F61" w:rsidRPr="00460EDD" w:rsidTr="007A0C98">
        <w:trPr>
          <w:trHeight w:val="70"/>
        </w:trPr>
        <w:tc>
          <w:tcPr>
            <w:tcW w:w="10774" w:type="dxa"/>
            <w:vAlign w:val="center"/>
          </w:tcPr>
          <w:p w:rsidR="00D66F61" w:rsidRPr="00392310" w:rsidRDefault="00392310" w:rsidP="007A0C98">
            <w:pPr>
              <w:spacing w:before="240" w:after="120"/>
              <w:jc w:val="both"/>
              <w:rPr>
                <w:rFonts w:ascii="Arial Narrow" w:hAnsi="Arial Narrow"/>
                <w:iCs/>
                <w:color w:val="808080"/>
                <w:szCs w:val="24"/>
                <w:lang w:val="fr-CA"/>
              </w:rPr>
            </w:pPr>
            <w:r w:rsidRPr="00392310">
              <w:rPr>
                <w:rFonts w:ascii="Arial Narrow" w:hAnsi="Arial Narrow"/>
                <w:iCs/>
                <w:color w:val="808080"/>
                <w:szCs w:val="24"/>
                <w:lang w:val="fr-CA"/>
              </w:rPr>
              <w:t>5.</w:t>
            </w:r>
          </w:p>
          <w:p w:rsidR="00392310" w:rsidRPr="00392310" w:rsidRDefault="00392310" w:rsidP="008B2D62">
            <w:pPr>
              <w:spacing w:before="120" w:after="120"/>
              <w:jc w:val="both"/>
              <w:rPr>
                <w:rFonts w:ascii="Arial Narrow" w:hAnsi="Arial Narrow"/>
                <w:iCs/>
                <w:color w:val="808080"/>
                <w:szCs w:val="24"/>
                <w:lang w:val="fr-CA"/>
              </w:rPr>
            </w:pPr>
          </w:p>
          <w:p w:rsidR="00392310" w:rsidRPr="00460EDD" w:rsidRDefault="00392310" w:rsidP="007A0C98">
            <w:pPr>
              <w:spacing w:before="120" w:after="240"/>
              <w:jc w:val="both"/>
              <w:rPr>
                <w:rFonts w:ascii="Arial Narrow" w:hAnsi="Arial Narrow" w:cs="Arial"/>
                <w:lang w:val="fr-CA"/>
              </w:rPr>
            </w:pPr>
            <w:r w:rsidRPr="00392310">
              <w:rPr>
                <w:rFonts w:ascii="Arial Narrow" w:hAnsi="Arial Narrow"/>
                <w:iCs/>
                <w:color w:val="808080"/>
                <w:szCs w:val="24"/>
                <w:lang w:val="fr-CA"/>
              </w:rPr>
              <w:t>6.</w:t>
            </w:r>
          </w:p>
        </w:tc>
      </w:tr>
    </w:tbl>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90A5C" w:rsidRPr="00996341" w:rsidTr="00A02197">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C92852" w:rsidRPr="00460EDD" w:rsidTr="00C90A5C">
        <w:trPr>
          <w:trHeight w:val="273"/>
        </w:trPr>
        <w:tc>
          <w:tcPr>
            <w:tcW w:w="10774" w:type="dxa"/>
            <w:tcBorders>
              <w:bottom w:val="dotted" w:sz="4" w:space="0" w:color="auto"/>
            </w:tcBorders>
            <w:shd w:val="clear" w:color="auto" w:fill="FBE4D5" w:themeFill="accent2" w:themeFillTint="33"/>
            <w:vAlign w:val="center"/>
          </w:tcPr>
          <w:p w:rsidR="00C92852" w:rsidRPr="00460EDD" w:rsidRDefault="00B25243" w:rsidP="00B25243">
            <w:pPr>
              <w:spacing w:before="120" w:after="60"/>
              <w:ind w:left="360" w:right="-142"/>
              <w:jc w:val="center"/>
              <w:rPr>
                <w:rFonts w:ascii="Arial Narrow" w:hAnsi="Arial Narrow"/>
                <w:b/>
                <w:color w:val="833C0B" w:themeColor="accent2" w:themeShade="80"/>
                <w:sz w:val="24"/>
                <w:szCs w:val="24"/>
                <w:u w:val="single"/>
                <w:lang w:val="fr-CA"/>
              </w:rPr>
            </w:pPr>
            <w:r w:rsidRPr="00392310">
              <w:rPr>
                <w:rFonts w:ascii="Arial Narrow" w:hAnsi="Arial Narrow"/>
                <w:b/>
                <w:color w:val="833C0B" w:themeColor="accent2" w:themeShade="80"/>
                <w:sz w:val="24"/>
                <w:szCs w:val="24"/>
                <w:u w:val="single"/>
                <w:lang w:val="fr-CA"/>
              </w:rPr>
              <w:t>LA FORMATION</w:t>
            </w:r>
          </w:p>
          <w:p w:rsidR="00C92852" w:rsidRPr="00B25243" w:rsidRDefault="00C92852" w:rsidP="00402064">
            <w:pPr>
              <w:pStyle w:val="Paragraphedeliste"/>
              <w:numPr>
                <w:ilvl w:val="0"/>
                <w:numId w:val="6"/>
              </w:numPr>
              <w:spacing w:after="120"/>
              <w:rPr>
                <w:rFonts w:ascii="Arial Narrow" w:hAnsi="Arial Narrow"/>
                <w:iCs/>
                <w:szCs w:val="24"/>
              </w:rPr>
            </w:pPr>
            <w:r w:rsidRPr="00B25243">
              <w:rPr>
                <w:rFonts w:ascii="Arial Narrow" w:hAnsi="Arial Narrow"/>
                <w:iCs/>
                <w:szCs w:val="24"/>
              </w:rPr>
              <w:t>Bilan social annexé, renvoi aux éléments chiffrés de</w:t>
            </w:r>
            <w:r w:rsidR="006A65A9">
              <w:rPr>
                <w:rFonts w:ascii="Arial Narrow" w:hAnsi="Arial Narrow"/>
                <w:iCs/>
                <w:szCs w:val="24"/>
              </w:rPr>
              <w:t xml:space="preserve"> la</w:t>
            </w:r>
            <w:r w:rsidRPr="00B25243">
              <w:rPr>
                <w:rFonts w:ascii="Arial Narrow" w:hAnsi="Arial Narrow"/>
                <w:iCs/>
                <w:szCs w:val="24"/>
              </w:rPr>
              <w:t xml:space="preserve"> page 6</w:t>
            </w:r>
            <w:r w:rsidR="007516A8" w:rsidRPr="00B25243">
              <w:rPr>
                <w:rFonts w:ascii="Arial Narrow" w:hAnsi="Arial Narrow"/>
                <w:iCs/>
                <w:szCs w:val="24"/>
              </w:rPr>
              <w:t xml:space="preserve"> ou à défaut,</w:t>
            </w:r>
            <w:r w:rsidRPr="00B25243">
              <w:rPr>
                <w:rFonts w:ascii="Arial Narrow" w:hAnsi="Arial Narrow"/>
                <w:iCs/>
                <w:szCs w:val="24"/>
              </w:rPr>
              <w:t xml:space="preserve"> décrire :</w:t>
            </w:r>
          </w:p>
          <w:p w:rsidR="007516A8" w:rsidRPr="007516A8" w:rsidRDefault="00C92852" w:rsidP="002B04C1">
            <w:pPr>
              <w:pStyle w:val="Paragraphedeliste"/>
              <w:spacing w:after="120"/>
              <w:ind w:left="387"/>
              <w:jc w:val="both"/>
              <w:rPr>
                <w:rFonts w:ascii="Arial Narrow" w:hAnsi="Arial Narrow"/>
                <w:i/>
                <w:iCs/>
                <w:color w:val="833C0B" w:themeColor="accent2" w:themeShade="80"/>
                <w:szCs w:val="24"/>
              </w:rPr>
            </w:pPr>
            <w:r w:rsidRPr="00B25243">
              <w:rPr>
                <w:rFonts w:ascii="Arial Narrow" w:hAnsi="Arial Narrow"/>
                <w:i/>
                <w:iCs/>
                <w:szCs w:val="24"/>
              </w:rPr>
              <w:t>Nombre de jours de formation par catégorie et statut ; budget consacré à la formation ; nombre d’agents formé</w:t>
            </w:r>
            <w:r w:rsidR="00EF50E4">
              <w:rPr>
                <w:rFonts w:ascii="Arial Narrow" w:hAnsi="Arial Narrow"/>
                <w:i/>
                <w:iCs/>
                <w:szCs w:val="24"/>
              </w:rPr>
              <w:t>s</w:t>
            </w:r>
            <w:r w:rsidR="00B63CB1" w:rsidRPr="00B25243">
              <w:rPr>
                <w:rFonts w:ascii="Arial Narrow" w:hAnsi="Arial Narrow"/>
                <w:i/>
                <w:iCs/>
                <w:szCs w:val="24"/>
              </w:rPr>
              <w:t> ; p</w:t>
            </w:r>
            <w:r w:rsidRPr="00B25243">
              <w:rPr>
                <w:rFonts w:ascii="Arial Narrow" w:hAnsi="Arial Narrow"/>
                <w:i/>
                <w:iCs/>
                <w:szCs w:val="24"/>
              </w:rPr>
              <w:t>lan de formation ; règlement de formation ; modalités de mise en œuvre et de suivi du CPF</w:t>
            </w:r>
          </w:p>
        </w:tc>
      </w:tr>
      <w:tr w:rsidR="00C92852" w:rsidRPr="00460EDD" w:rsidTr="00C90A5C">
        <w:tc>
          <w:tcPr>
            <w:tcW w:w="10774" w:type="dxa"/>
            <w:tcBorders>
              <w:bottom w:val="dotted" w:sz="4" w:space="0" w:color="auto"/>
            </w:tcBorders>
            <w:shd w:val="clear" w:color="auto" w:fill="FFFFFF"/>
            <w:vAlign w:val="center"/>
          </w:tcPr>
          <w:p w:rsidR="00392310" w:rsidRPr="00392310" w:rsidRDefault="00392310" w:rsidP="007A0C98">
            <w:pPr>
              <w:spacing w:before="240" w:after="240"/>
              <w:jc w:val="both"/>
              <w:rPr>
                <w:rFonts w:ascii="Arial Narrow" w:hAnsi="Arial Narrow"/>
                <w:iCs/>
                <w:color w:val="808080"/>
                <w:lang w:val="fr-CA"/>
              </w:rPr>
            </w:pPr>
            <w:r>
              <w:rPr>
                <w:rFonts w:ascii="Arial Narrow" w:hAnsi="Arial Narrow"/>
                <w:iCs/>
                <w:color w:val="808080"/>
                <w:lang w:val="fr-CA"/>
              </w:rPr>
              <w:t>7.</w:t>
            </w:r>
          </w:p>
        </w:tc>
      </w:tr>
    </w:tbl>
    <w:tbl>
      <w:tblPr>
        <w:tblStyle w:val="Grilledutableau"/>
        <w:tblW w:w="10774" w:type="dxa"/>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C90A5C" w:rsidRPr="00996341" w:rsidTr="00A02197">
        <w:trPr>
          <w:trHeight w:val="128"/>
        </w:trPr>
        <w:tc>
          <w:tcPr>
            <w:tcW w:w="10774" w:type="dxa"/>
            <w:tcBorders>
              <w:top w:val="dotted" w:sz="4" w:space="0" w:color="auto"/>
              <w:left w:val="nil"/>
              <w:bottom w:val="nil"/>
              <w:right w:val="nil"/>
            </w:tcBorders>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r w:rsidR="00C90A5C" w:rsidRPr="00996341" w:rsidTr="00A02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C92852" w:rsidRPr="00460EDD" w:rsidTr="001E5DED">
        <w:trPr>
          <w:trHeight w:val="273"/>
        </w:trPr>
        <w:tc>
          <w:tcPr>
            <w:tcW w:w="10774" w:type="dxa"/>
            <w:shd w:val="clear" w:color="auto" w:fill="FBE4D5" w:themeFill="accent2" w:themeFillTint="33"/>
            <w:vAlign w:val="center"/>
          </w:tcPr>
          <w:p w:rsidR="00C92852" w:rsidRPr="00460EDD" w:rsidRDefault="00B25243" w:rsidP="00B25243">
            <w:pPr>
              <w:spacing w:before="120" w:after="60"/>
              <w:ind w:left="360" w:right="-142"/>
              <w:jc w:val="center"/>
              <w:rPr>
                <w:rFonts w:ascii="Arial Narrow" w:hAnsi="Arial Narrow"/>
                <w:b/>
                <w:color w:val="833C0B" w:themeColor="accent2" w:themeShade="80"/>
                <w:sz w:val="24"/>
                <w:szCs w:val="24"/>
                <w:u w:val="single"/>
                <w:lang w:val="fr-CA"/>
              </w:rPr>
            </w:pPr>
            <w:r w:rsidRPr="007516A8">
              <w:rPr>
                <w:rFonts w:ascii="Arial Narrow" w:hAnsi="Arial Narrow"/>
                <w:b/>
                <w:color w:val="833C0B" w:themeColor="accent2" w:themeShade="80"/>
                <w:sz w:val="24"/>
                <w:szCs w:val="24"/>
                <w:u w:val="single"/>
              </w:rPr>
              <w:lastRenderedPageBreak/>
              <w:t>LA SANTE, LA SECURITE ET LES CONDITIONS DE TRAVAIL</w:t>
            </w:r>
          </w:p>
          <w:p w:rsidR="00B63CB1" w:rsidRPr="005F514D" w:rsidRDefault="00B63CB1" w:rsidP="002C1246">
            <w:pPr>
              <w:pStyle w:val="Paragraphedeliste"/>
              <w:numPr>
                <w:ilvl w:val="0"/>
                <w:numId w:val="6"/>
              </w:numPr>
              <w:spacing w:after="120"/>
              <w:rPr>
                <w:rFonts w:ascii="Arial Narrow" w:hAnsi="Arial Narrow"/>
                <w:iCs/>
                <w:szCs w:val="24"/>
              </w:rPr>
            </w:pPr>
            <w:r w:rsidRPr="005F514D">
              <w:rPr>
                <w:rFonts w:ascii="Arial Narrow" w:hAnsi="Arial Narrow"/>
                <w:iCs/>
                <w:szCs w:val="24"/>
              </w:rPr>
              <w:t>Bilan social annexé, renvoi aux éléments chiffrés de</w:t>
            </w:r>
            <w:r w:rsidR="006A65A9">
              <w:rPr>
                <w:rFonts w:ascii="Arial Narrow" w:hAnsi="Arial Narrow"/>
                <w:iCs/>
                <w:szCs w:val="24"/>
              </w:rPr>
              <w:t xml:space="preserve"> la</w:t>
            </w:r>
            <w:r w:rsidRPr="005F514D">
              <w:rPr>
                <w:rFonts w:ascii="Arial Narrow" w:hAnsi="Arial Narrow"/>
                <w:iCs/>
                <w:szCs w:val="24"/>
              </w:rPr>
              <w:t xml:space="preserve"> page 5</w:t>
            </w:r>
            <w:r w:rsidR="007516A8" w:rsidRPr="005F514D">
              <w:rPr>
                <w:rFonts w:ascii="Arial Narrow" w:hAnsi="Arial Narrow"/>
                <w:iCs/>
                <w:szCs w:val="24"/>
              </w:rPr>
              <w:t xml:space="preserve"> ou à défaut</w:t>
            </w:r>
            <w:r w:rsidRPr="005F514D">
              <w:rPr>
                <w:rFonts w:ascii="Arial Narrow" w:hAnsi="Arial Narrow"/>
                <w:iCs/>
                <w:szCs w:val="24"/>
              </w:rPr>
              <w:t>, décrire :</w:t>
            </w:r>
          </w:p>
          <w:p w:rsidR="00B63CB1" w:rsidRPr="005F514D" w:rsidRDefault="00B63CB1" w:rsidP="005F514D">
            <w:pPr>
              <w:pStyle w:val="Paragraphedeliste"/>
              <w:spacing w:after="120"/>
              <w:ind w:left="387"/>
              <w:jc w:val="center"/>
              <w:rPr>
                <w:rFonts w:ascii="Arial Narrow" w:hAnsi="Arial Narrow"/>
                <w:i/>
                <w:iCs/>
                <w:szCs w:val="24"/>
              </w:rPr>
            </w:pPr>
            <w:r w:rsidRPr="005F514D">
              <w:rPr>
                <w:rFonts w:ascii="Arial Narrow" w:hAnsi="Arial Narrow"/>
                <w:i/>
                <w:iCs/>
                <w:szCs w:val="24"/>
              </w:rPr>
              <w:t xml:space="preserve">La situation de l’absentéisme par statut, les accidents du travail, </w:t>
            </w:r>
            <w:r w:rsidR="007329E2">
              <w:rPr>
                <w:rFonts w:ascii="Arial Narrow" w:hAnsi="Arial Narrow"/>
                <w:i/>
                <w:iCs/>
                <w:szCs w:val="24"/>
              </w:rPr>
              <w:t>la prise en compte du handicap, les moyens alloués à la prévention</w:t>
            </w:r>
          </w:p>
          <w:p w:rsidR="007516A8" w:rsidRPr="00072723" w:rsidRDefault="007516A8" w:rsidP="005F514D">
            <w:pPr>
              <w:pStyle w:val="Paragraphedeliste"/>
              <w:spacing w:after="120"/>
              <w:ind w:left="387"/>
              <w:jc w:val="center"/>
              <w:rPr>
                <w:rFonts w:ascii="Arial Narrow" w:hAnsi="Arial Narrow"/>
                <w:i/>
                <w:iCs/>
                <w:sz w:val="12"/>
                <w:szCs w:val="24"/>
              </w:rPr>
            </w:pPr>
          </w:p>
          <w:p w:rsidR="007329E2" w:rsidRPr="007329E2" w:rsidRDefault="00B63CB1" w:rsidP="007A0C98">
            <w:pPr>
              <w:pStyle w:val="Paragraphedeliste"/>
              <w:numPr>
                <w:ilvl w:val="0"/>
                <w:numId w:val="6"/>
              </w:numPr>
              <w:spacing w:after="120"/>
              <w:jc w:val="both"/>
              <w:rPr>
                <w:rFonts w:ascii="Arial Narrow" w:hAnsi="Arial Narrow"/>
                <w:i/>
                <w:iCs/>
                <w:color w:val="4F6228"/>
                <w:szCs w:val="24"/>
              </w:rPr>
            </w:pPr>
            <w:r w:rsidRPr="005F514D">
              <w:rPr>
                <w:rFonts w:ascii="Arial Narrow" w:hAnsi="Arial Narrow"/>
                <w:iCs/>
                <w:szCs w:val="24"/>
              </w:rPr>
              <w:t>Description</w:t>
            </w:r>
            <w:r w:rsidR="00975722">
              <w:rPr>
                <w:rFonts w:ascii="Arial Narrow" w:hAnsi="Arial Narrow"/>
                <w:iCs/>
                <w:szCs w:val="24"/>
              </w:rPr>
              <w:t xml:space="preserve"> des </w:t>
            </w:r>
            <w:r w:rsidR="007329E2">
              <w:rPr>
                <w:rFonts w:ascii="Arial Narrow" w:hAnsi="Arial Narrow"/>
                <w:iCs/>
                <w:szCs w:val="24"/>
              </w:rPr>
              <w:t>moyens alloués à la prévention</w:t>
            </w:r>
            <w:r w:rsidR="002639AB">
              <w:rPr>
                <w:rFonts w:ascii="Arial Narrow" w:hAnsi="Arial Narrow"/>
                <w:iCs/>
                <w:szCs w:val="24"/>
              </w:rPr>
              <w:t xml:space="preserve"> et à la santé</w:t>
            </w:r>
            <w:r w:rsidR="007329E2">
              <w:rPr>
                <w:rFonts w:ascii="Arial Narrow" w:hAnsi="Arial Narrow"/>
                <w:iCs/>
                <w:szCs w:val="24"/>
              </w:rPr>
              <w:t xml:space="preserve"> : </w:t>
            </w:r>
            <w:r w:rsidR="007329E2" w:rsidRPr="007329E2">
              <w:rPr>
                <w:rFonts w:ascii="Arial Narrow" w:hAnsi="Arial Narrow"/>
                <w:iCs/>
                <w:szCs w:val="24"/>
              </w:rPr>
              <w:t xml:space="preserve">désignation d’assistant de prévention, </w:t>
            </w:r>
            <w:r w:rsidR="007329E2">
              <w:rPr>
                <w:rFonts w:ascii="Arial Narrow" w:hAnsi="Arial Narrow"/>
                <w:iCs/>
                <w:szCs w:val="24"/>
              </w:rPr>
              <w:t xml:space="preserve">existence du </w:t>
            </w:r>
            <w:r w:rsidR="007329E2" w:rsidRPr="007329E2">
              <w:rPr>
                <w:rFonts w:ascii="Arial Narrow" w:hAnsi="Arial Narrow"/>
                <w:iCs/>
                <w:szCs w:val="24"/>
              </w:rPr>
              <w:t xml:space="preserve">document unique, dépenses consacrées à </w:t>
            </w:r>
            <w:r w:rsidR="007329E2">
              <w:rPr>
                <w:rFonts w:ascii="Arial Narrow" w:hAnsi="Arial Narrow"/>
                <w:iCs/>
                <w:szCs w:val="24"/>
              </w:rPr>
              <w:t>la prévention des risques</w:t>
            </w:r>
            <w:r w:rsidR="007329E2" w:rsidRPr="007329E2">
              <w:rPr>
                <w:rFonts w:ascii="Arial Narrow" w:hAnsi="Arial Narrow"/>
                <w:iCs/>
                <w:szCs w:val="24"/>
              </w:rPr>
              <w:t xml:space="preserve">, </w:t>
            </w:r>
            <w:r w:rsidR="007329E2">
              <w:rPr>
                <w:rFonts w:ascii="Arial Narrow" w:hAnsi="Arial Narrow"/>
                <w:iCs/>
                <w:szCs w:val="24"/>
              </w:rPr>
              <w:t>équipement de protection individuelle (EPI)</w:t>
            </w:r>
            <w:r w:rsidR="00975722" w:rsidRPr="007329E2">
              <w:rPr>
                <w:rFonts w:ascii="Arial Narrow" w:hAnsi="Arial Narrow"/>
                <w:iCs/>
                <w:szCs w:val="24"/>
              </w:rPr>
              <w:t>,</w:t>
            </w:r>
            <w:r w:rsidR="007329E2" w:rsidRPr="007329E2">
              <w:rPr>
                <w:rFonts w:ascii="Arial Narrow" w:hAnsi="Arial Narrow"/>
                <w:iCs/>
                <w:szCs w:val="24"/>
              </w:rPr>
              <w:t xml:space="preserve"> système de</w:t>
            </w:r>
            <w:r w:rsidR="00975722" w:rsidRPr="007329E2">
              <w:rPr>
                <w:rFonts w:ascii="Arial Narrow" w:hAnsi="Arial Narrow"/>
                <w:iCs/>
                <w:szCs w:val="24"/>
              </w:rPr>
              <w:t xml:space="preserve"> visite médicale, considération de la pénibilité des postes</w:t>
            </w:r>
            <w:r w:rsidR="002639AB">
              <w:rPr>
                <w:rFonts w:ascii="Arial Narrow" w:hAnsi="Arial Narrow"/>
                <w:iCs/>
                <w:szCs w:val="24"/>
              </w:rPr>
              <w:t>, visite ACFI et médecin de prévention</w:t>
            </w:r>
          </w:p>
          <w:p w:rsidR="007329E2" w:rsidRPr="00072723" w:rsidRDefault="007329E2" w:rsidP="007A0C98">
            <w:pPr>
              <w:pStyle w:val="Paragraphedeliste"/>
              <w:spacing w:after="120"/>
              <w:ind w:left="387"/>
              <w:jc w:val="both"/>
              <w:rPr>
                <w:rFonts w:ascii="Arial Narrow" w:hAnsi="Arial Narrow"/>
                <w:i/>
                <w:iCs/>
                <w:color w:val="4F6228"/>
                <w:sz w:val="12"/>
                <w:szCs w:val="24"/>
              </w:rPr>
            </w:pPr>
          </w:p>
          <w:p w:rsidR="00C92852" w:rsidRPr="00460EDD" w:rsidRDefault="007329E2" w:rsidP="007A0C98">
            <w:pPr>
              <w:pStyle w:val="Paragraphedeliste"/>
              <w:numPr>
                <w:ilvl w:val="0"/>
                <w:numId w:val="6"/>
              </w:numPr>
              <w:spacing w:after="120"/>
              <w:jc w:val="both"/>
              <w:rPr>
                <w:rFonts w:ascii="Arial Narrow" w:hAnsi="Arial Narrow"/>
                <w:i/>
                <w:iCs/>
                <w:color w:val="4F6228"/>
                <w:szCs w:val="24"/>
              </w:rPr>
            </w:pPr>
            <w:r w:rsidRPr="007329E2">
              <w:rPr>
                <w:rFonts w:ascii="Arial Narrow" w:hAnsi="Arial Narrow"/>
                <w:iCs/>
                <w:szCs w:val="24"/>
              </w:rPr>
              <w:t xml:space="preserve">Description </w:t>
            </w:r>
            <w:r>
              <w:rPr>
                <w:rFonts w:ascii="Arial Narrow" w:hAnsi="Arial Narrow"/>
                <w:iCs/>
                <w:szCs w:val="24"/>
              </w:rPr>
              <w:t>le cas échéant</w:t>
            </w:r>
            <w:r w:rsidR="002639AB">
              <w:rPr>
                <w:rFonts w:ascii="Arial Narrow" w:hAnsi="Arial Narrow"/>
                <w:iCs/>
                <w:szCs w:val="24"/>
              </w:rPr>
              <w:t xml:space="preserve"> : </w:t>
            </w:r>
            <w:r w:rsidRPr="007329E2">
              <w:rPr>
                <w:rFonts w:ascii="Arial Narrow" w:hAnsi="Arial Narrow"/>
                <w:iCs/>
                <w:szCs w:val="24"/>
              </w:rPr>
              <w:t>dispositif de</w:t>
            </w:r>
            <w:r w:rsidR="00B63CB1" w:rsidRPr="007329E2">
              <w:rPr>
                <w:rFonts w:ascii="Arial Narrow" w:hAnsi="Arial Narrow"/>
                <w:iCs/>
                <w:szCs w:val="24"/>
              </w:rPr>
              <w:t xml:space="preserve"> télétravail ; aménagement</w:t>
            </w:r>
            <w:r w:rsidR="00975722" w:rsidRPr="007329E2">
              <w:rPr>
                <w:rFonts w:ascii="Arial Narrow" w:hAnsi="Arial Narrow"/>
                <w:iCs/>
                <w:szCs w:val="24"/>
              </w:rPr>
              <w:t>(s)</w:t>
            </w:r>
            <w:r w:rsidR="00B63CB1" w:rsidRPr="007329E2">
              <w:rPr>
                <w:rFonts w:ascii="Arial Narrow" w:hAnsi="Arial Narrow"/>
                <w:iCs/>
                <w:szCs w:val="24"/>
              </w:rPr>
              <w:t xml:space="preserve"> d’horaires</w:t>
            </w:r>
            <w:r w:rsidR="006A65A9" w:rsidRPr="007329E2">
              <w:rPr>
                <w:rFonts w:ascii="Arial Narrow" w:hAnsi="Arial Narrow"/>
                <w:iCs/>
                <w:szCs w:val="24"/>
              </w:rPr>
              <w:t xml:space="preserve"> et de cycles particuliers de travail </w:t>
            </w:r>
            <w:r w:rsidR="00B63CB1" w:rsidRPr="007329E2">
              <w:rPr>
                <w:rFonts w:ascii="Arial Narrow" w:hAnsi="Arial Narrow"/>
                <w:iCs/>
                <w:szCs w:val="24"/>
              </w:rPr>
              <w:t xml:space="preserve"> ; </w:t>
            </w:r>
            <w:r w:rsidR="00975722" w:rsidRPr="007329E2">
              <w:rPr>
                <w:rFonts w:ascii="Arial Narrow" w:hAnsi="Arial Narrow"/>
                <w:iCs/>
                <w:szCs w:val="24"/>
              </w:rPr>
              <w:t>prise en charge de la</w:t>
            </w:r>
            <w:r w:rsidR="00B63CB1" w:rsidRPr="007329E2">
              <w:rPr>
                <w:rFonts w:ascii="Arial Narrow" w:hAnsi="Arial Narrow"/>
                <w:iCs/>
                <w:szCs w:val="24"/>
              </w:rPr>
              <w:t xml:space="preserve"> protection sociale complémentaire </w:t>
            </w:r>
            <w:r w:rsidR="00975722" w:rsidRPr="007329E2">
              <w:rPr>
                <w:rFonts w:ascii="Arial Narrow" w:hAnsi="Arial Narrow"/>
                <w:iCs/>
                <w:szCs w:val="24"/>
              </w:rPr>
              <w:t xml:space="preserve">et/ou d’une assurance statutaire (affiliation à l’assurance groupe du CDG06) </w:t>
            </w:r>
            <w:r w:rsidR="00B63CB1" w:rsidRPr="007329E2">
              <w:rPr>
                <w:rFonts w:ascii="Arial Narrow" w:hAnsi="Arial Narrow"/>
                <w:iCs/>
                <w:szCs w:val="24"/>
              </w:rPr>
              <w:t xml:space="preserve">; existence règlement intérieur ; </w:t>
            </w:r>
            <w:r w:rsidR="002639AB">
              <w:rPr>
                <w:rFonts w:ascii="Arial Narrow" w:hAnsi="Arial Narrow"/>
                <w:iCs/>
                <w:szCs w:val="24"/>
              </w:rPr>
              <w:t xml:space="preserve">moyens de </w:t>
            </w:r>
            <w:r w:rsidR="00B63CB1" w:rsidRPr="007329E2">
              <w:rPr>
                <w:rFonts w:ascii="Arial Narrow" w:hAnsi="Arial Narrow"/>
                <w:iCs/>
                <w:szCs w:val="24"/>
              </w:rPr>
              <w:t>communication</w:t>
            </w:r>
            <w:r w:rsidR="00B63CB1" w:rsidRPr="005F514D">
              <w:rPr>
                <w:rFonts w:ascii="Arial Narrow" w:hAnsi="Arial Narrow"/>
                <w:iCs/>
                <w:szCs w:val="24"/>
              </w:rPr>
              <w:t xml:space="preserve"> interne ; </w:t>
            </w:r>
            <w:r w:rsidR="002639AB">
              <w:rPr>
                <w:rFonts w:ascii="Arial Narrow" w:hAnsi="Arial Narrow"/>
                <w:iCs/>
                <w:szCs w:val="24"/>
              </w:rPr>
              <w:t>dispositif d’</w:t>
            </w:r>
            <w:r w:rsidR="002B04C1">
              <w:rPr>
                <w:rFonts w:ascii="Arial Narrow" w:hAnsi="Arial Narrow"/>
                <w:iCs/>
                <w:szCs w:val="24"/>
              </w:rPr>
              <w:t>entretien</w:t>
            </w:r>
            <w:r w:rsidR="00B63CB1" w:rsidRPr="005F514D">
              <w:rPr>
                <w:rFonts w:ascii="Arial Narrow" w:hAnsi="Arial Narrow"/>
                <w:iCs/>
                <w:szCs w:val="24"/>
              </w:rPr>
              <w:t xml:space="preserve"> suite à absence de longue durée</w:t>
            </w:r>
            <w:r w:rsidR="00FC5980">
              <w:rPr>
                <w:rFonts w:ascii="Arial Narrow" w:hAnsi="Arial Narrow"/>
                <w:iCs/>
                <w:szCs w:val="24"/>
              </w:rPr>
              <w:t> ; démarche qualité de vie au travail (QVT)</w:t>
            </w:r>
          </w:p>
        </w:tc>
      </w:tr>
      <w:tr w:rsidR="00C92852" w:rsidRPr="00460EDD" w:rsidTr="007A0C98">
        <w:trPr>
          <w:trHeight w:val="1395"/>
        </w:trPr>
        <w:tc>
          <w:tcPr>
            <w:tcW w:w="10774" w:type="dxa"/>
            <w:shd w:val="clear" w:color="auto" w:fill="FFFFFF"/>
            <w:vAlign w:val="center"/>
          </w:tcPr>
          <w:p w:rsidR="00C92852" w:rsidRDefault="00392310" w:rsidP="007A0C98">
            <w:pPr>
              <w:spacing w:before="240" w:after="120"/>
              <w:jc w:val="both"/>
              <w:rPr>
                <w:rFonts w:ascii="Arial Narrow" w:hAnsi="Arial Narrow"/>
                <w:iCs/>
                <w:color w:val="808080"/>
                <w:szCs w:val="24"/>
                <w:lang w:val="fr-CA"/>
              </w:rPr>
            </w:pPr>
            <w:r>
              <w:rPr>
                <w:rFonts w:ascii="Arial Narrow" w:hAnsi="Arial Narrow"/>
                <w:iCs/>
                <w:color w:val="808080"/>
                <w:szCs w:val="24"/>
                <w:lang w:val="fr-CA"/>
              </w:rPr>
              <w:t>8.</w:t>
            </w:r>
          </w:p>
          <w:p w:rsidR="00392310" w:rsidRDefault="00392310" w:rsidP="008B2D62">
            <w:pPr>
              <w:spacing w:before="120" w:after="120"/>
              <w:jc w:val="both"/>
              <w:rPr>
                <w:rFonts w:ascii="Arial Narrow" w:hAnsi="Arial Narrow"/>
                <w:iCs/>
                <w:color w:val="808080"/>
                <w:szCs w:val="24"/>
                <w:lang w:val="fr-CA"/>
              </w:rPr>
            </w:pPr>
          </w:p>
          <w:p w:rsidR="00392310" w:rsidRDefault="00392310" w:rsidP="008B2D62">
            <w:pPr>
              <w:spacing w:before="120" w:after="120"/>
              <w:jc w:val="both"/>
              <w:rPr>
                <w:rFonts w:ascii="Arial Narrow" w:hAnsi="Arial Narrow"/>
                <w:iCs/>
                <w:color w:val="808080"/>
                <w:szCs w:val="24"/>
                <w:lang w:val="fr-CA"/>
              </w:rPr>
            </w:pPr>
            <w:r>
              <w:rPr>
                <w:rFonts w:ascii="Arial Narrow" w:hAnsi="Arial Narrow"/>
                <w:iCs/>
                <w:color w:val="808080"/>
                <w:szCs w:val="24"/>
                <w:lang w:val="fr-CA"/>
              </w:rPr>
              <w:t>9.</w:t>
            </w:r>
          </w:p>
          <w:p w:rsidR="00072723" w:rsidRDefault="00072723" w:rsidP="008B2D62">
            <w:pPr>
              <w:spacing w:before="120" w:after="120"/>
              <w:jc w:val="both"/>
              <w:rPr>
                <w:rFonts w:ascii="Arial Narrow" w:hAnsi="Arial Narrow"/>
                <w:iCs/>
                <w:color w:val="808080"/>
                <w:szCs w:val="24"/>
                <w:lang w:val="fr-CA"/>
              </w:rPr>
            </w:pPr>
          </w:p>
          <w:p w:rsidR="002639AB" w:rsidRPr="00460EDD" w:rsidRDefault="00072723" w:rsidP="007A0C98">
            <w:pPr>
              <w:spacing w:before="120" w:after="240"/>
              <w:jc w:val="both"/>
              <w:rPr>
                <w:rFonts w:ascii="Arial Narrow" w:hAnsi="Arial Narrow"/>
                <w:iCs/>
                <w:color w:val="808080"/>
                <w:szCs w:val="24"/>
                <w:lang w:val="fr-CA"/>
              </w:rPr>
            </w:pPr>
            <w:r>
              <w:rPr>
                <w:rFonts w:ascii="Arial Narrow" w:hAnsi="Arial Narrow"/>
                <w:iCs/>
                <w:color w:val="808080"/>
                <w:szCs w:val="24"/>
                <w:lang w:val="fr-CA"/>
              </w:rPr>
              <w:t>10.</w:t>
            </w:r>
          </w:p>
        </w:tc>
      </w:tr>
    </w:tbl>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90A5C" w:rsidRPr="00996341" w:rsidTr="00A02197">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C92852" w:rsidRPr="00460EDD" w:rsidTr="001E5DED">
        <w:trPr>
          <w:trHeight w:val="273"/>
        </w:trPr>
        <w:tc>
          <w:tcPr>
            <w:tcW w:w="10774" w:type="dxa"/>
            <w:shd w:val="clear" w:color="auto" w:fill="FBE4D5" w:themeFill="accent2" w:themeFillTint="33"/>
            <w:vAlign w:val="center"/>
          </w:tcPr>
          <w:p w:rsidR="00C92852" w:rsidRPr="00460EDD" w:rsidRDefault="00B25243" w:rsidP="00B25243">
            <w:pPr>
              <w:spacing w:before="120" w:after="60"/>
              <w:jc w:val="center"/>
              <w:rPr>
                <w:rFonts w:ascii="Arial Narrow" w:hAnsi="Arial Narrow" w:cs="Arial"/>
                <w:b/>
                <w:color w:val="833C0B" w:themeColor="accent2" w:themeShade="80"/>
                <w:sz w:val="24"/>
                <w:u w:val="single"/>
                <w:lang w:val="fr-CA"/>
              </w:rPr>
            </w:pPr>
            <w:r w:rsidRPr="007516A8">
              <w:rPr>
                <w:rFonts w:ascii="Arial Narrow" w:hAnsi="Arial Narrow" w:cs="Arial"/>
                <w:b/>
                <w:color w:val="833C0B" w:themeColor="accent2" w:themeShade="80"/>
                <w:sz w:val="24"/>
                <w:u w:val="single"/>
              </w:rPr>
              <w:t>L’EGALITE PROFESSIONNELLE</w:t>
            </w:r>
          </w:p>
          <w:p w:rsidR="00975D9A" w:rsidRPr="00975D9A" w:rsidRDefault="00B63CB1" w:rsidP="00975D9A">
            <w:pPr>
              <w:pStyle w:val="Paragraphedeliste"/>
              <w:numPr>
                <w:ilvl w:val="0"/>
                <w:numId w:val="6"/>
              </w:numPr>
              <w:rPr>
                <w:rFonts w:ascii="Arial Narrow" w:hAnsi="Arial Narrow"/>
                <w:i/>
                <w:iCs/>
                <w:szCs w:val="24"/>
              </w:rPr>
            </w:pPr>
            <w:r w:rsidRPr="00975D9A">
              <w:rPr>
                <w:rFonts w:ascii="Arial Narrow" w:hAnsi="Arial Narrow"/>
                <w:iCs/>
                <w:szCs w:val="24"/>
              </w:rPr>
              <w:t>Existence d’un rapport sur de situation comparée</w:t>
            </w:r>
            <w:r w:rsidR="007A0C98" w:rsidRPr="00975D9A">
              <w:rPr>
                <w:rFonts w:ascii="Arial Narrow" w:hAnsi="Arial Narrow"/>
                <w:iCs/>
                <w:szCs w:val="24"/>
              </w:rPr>
              <w:t xml:space="preserve"> (RSC)</w:t>
            </w:r>
            <w:r w:rsidRPr="00975D9A">
              <w:rPr>
                <w:rFonts w:ascii="Arial Narrow" w:hAnsi="Arial Narrow"/>
                <w:iCs/>
                <w:szCs w:val="24"/>
              </w:rPr>
              <w:t xml:space="preserve"> </w:t>
            </w:r>
            <w:r w:rsidR="002639AB" w:rsidRPr="00975D9A">
              <w:rPr>
                <w:rFonts w:ascii="Arial Narrow" w:hAnsi="Arial Narrow"/>
                <w:i/>
                <w:iCs/>
                <w:szCs w:val="24"/>
              </w:rPr>
              <w:t>(le cas échéant, annexer le document)</w:t>
            </w:r>
            <w:r w:rsidR="00975D9A">
              <w:t xml:space="preserve"> </w:t>
            </w:r>
            <w:r w:rsidR="00975D9A" w:rsidRPr="00975D9A">
              <w:rPr>
                <w:rFonts w:ascii="Arial Narrow" w:hAnsi="Arial Narrow"/>
                <w:iCs/>
                <w:szCs w:val="24"/>
              </w:rPr>
              <w:t>ou à défaut, décrire :</w:t>
            </w:r>
          </w:p>
          <w:p w:rsidR="00C92852" w:rsidRPr="00975D9A" w:rsidRDefault="00975D9A" w:rsidP="00975D9A">
            <w:pPr>
              <w:pStyle w:val="Paragraphedeliste"/>
              <w:spacing w:after="120"/>
              <w:ind w:left="387"/>
              <w:jc w:val="center"/>
              <w:rPr>
                <w:rFonts w:ascii="Arial Narrow" w:hAnsi="Arial Narrow" w:cs="Arial"/>
                <w:b/>
                <w:i/>
                <w:lang w:val="fr-CA"/>
              </w:rPr>
            </w:pPr>
            <w:r>
              <w:rPr>
                <w:rFonts w:ascii="Arial Narrow" w:hAnsi="Arial Narrow"/>
                <w:i/>
                <w:iCs/>
                <w:szCs w:val="24"/>
              </w:rPr>
              <w:t>T</w:t>
            </w:r>
            <w:r w:rsidR="00B63CB1" w:rsidRPr="00975D9A">
              <w:rPr>
                <w:rFonts w:ascii="Arial Narrow" w:hAnsi="Arial Narrow"/>
                <w:i/>
                <w:iCs/>
                <w:szCs w:val="24"/>
              </w:rPr>
              <w:t xml:space="preserve">aux </w:t>
            </w:r>
            <w:r w:rsidR="007A0C98" w:rsidRPr="00975D9A">
              <w:rPr>
                <w:rFonts w:ascii="Arial Narrow" w:hAnsi="Arial Narrow"/>
                <w:i/>
                <w:iCs/>
                <w:szCs w:val="24"/>
              </w:rPr>
              <w:t xml:space="preserve">de répartition </w:t>
            </w:r>
            <w:r w:rsidR="00B63CB1" w:rsidRPr="00975D9A">
              <w:rPr>
                <w:rFonts w:ascii="Arial Narrow" w:hAnsi="Arial Narrow"/>
                <w:i/>
                <w:iCs/>
                <w:szCs w:val="24"/>
              </w:rPr>
              <w:t>femmes</w:t>
            </w:r>
            <w:r w:rsidR="007A0C98" w:rsidRPr="00975D9A">
              <w:rPr>
                <w:rFonts w:ascii="Arial Narrow" w:hAnsi="Arial Narrow"/>
                <w:i/>
                <w:iCs/>
                <w:szCs w:val="24"/>
              </w:rPr>
              <w:t xml:space="preserve"> </w:t>
            </w:r>
            <w:r w:rsidR="00B63CB1" w:rsidRPr="00975D9A">
              <w:rPr>
                <w:rFonts w:ascii="Arial Narrow" w:hAnsi="Arial Narrow"/>
                <w:i/>
                <w:iCs/>
                <w:szCs w:val="24"/>
              </w:rPr>
              <w:t>/</w:t>
            </w:r>
            <w:r w:rsidR="007A0C98" w:rsidRPr="00975D9A">
              <w:rPr>
                <w:rFonts w:ascii="Arial Narrow" w:hAnsi="Arial Narrow"/>
                <w:i/>
                <w:iCs/>
                <w:szCs w:val="24"/>
              </w:rPr>
              <w:t xml:space="preserve"> </w:t>
            </w:r>
            <w:r w:rsidR="00B63CB1" w:rsidRPr="00975D9A">
              <w:rPr>
                <w:rFonts w:ascii="Arial Narrow" w:hAnsi="Arial Narrow"/>
                <w:i/>
                <w:iCs/>
                <w:szCs w:val="24"/>
              </w:rPr>
              <w:t>hommes</w:t>
            </w:r>
            <w:r w:rsidR="007A0C98" w:rsidRPr="00975D9A">
              <w:rPr>
                <w:rFonts w:ascii="Arial Narrow" w:hAnsi="Arial Narrow"/>
                <w:i/>
                <w:iCs/>
                <w:szCs w:val="24"/>
              </w:rPr>
              <w:t xml:space="preserve"> par statut, </w:t>
            </w:r>
            <w:r w:rsidRPr="00975D9A">
              <w:rPr>
                <w:rFonts w:ascii="Arial Narrow" w:hAnsi="Arial Narrow"/>
                <w:i/>
                <w:iCs/>
                <w:szCs w:val="24"/>
              </w:rPr>
              <w:t xml:space="preserve">par </w:t>
            </w:r>
            <w:r w:rsidR="007A0C98" w:rsidRPr="00975D9A">
              <w:rPr>
                <w:rFonts w:ascii="Arial Narrow" w:hAnsi="Arial Narrow"/>
                <w:i/>
                <w:iCs/>
                <w:szCs w:val="24"/>
              </w:rPr>
              <w:t xml:space="preserve">cadre d’emplois, </w:t>
            </w:r>
            <w:r w:rsidRPr="00975D9A">
              <w:rPr>
                <w:rFonts w:ascii="Arial Narrow" w:hAnsi="Arial Narrow"/>
                <w:i/>
                <w:iCs/>
                <w:szCs w:val="24"/>
              </w:rPr>
              <w:t xml:space="preserve">par </w:t>
            </w:r>
            <w:r w:rsidR="007A0C98" w:rsidRPr="00975D9A">
              <w:rPr>
                <w:rFonts w:ascii="Arial Narrow" w:hAnsi="Arial Narrow"/>
                <w:i/>
                <w:iCs/>
                <w:szCs w:val="24"/>
              </w:rPr>
              <w:t>catégorie hiérarchique</w:t>
            </w:r>
            <w:r w:rsidR="00B63CB1" w:rsidRPr="00975D9A">
              <w:rPr>
                <w:rFonts w:ascii="Arial Narrow" w:hAnsi="Arial Narrow"/>
                <w:i/>
                <w:iCs/>
                <w:szCs w:val="24"/>
              </w:rPr>
              <w:t xml:space="preserve"> ; niveaux de rémunération différentiés ; taux de genre sur les postes à responsabilité</w:t>
            </w:r>
          </w:p>
        </w:tc>
      </w:tr>
      <w:tr w:rsidR="00C92852" w:rsidRPr="00460EDD" w:rsidTr="007A0C98">
        <w:trPr>
          <w:trHeight w:val="409"/>
        </w:trPr>
        <w:tc>
          <w:tcPr>
            <w:tcW w:w="10774" w:type="dxa"/>
            <w:vAlign w:val="center"/>
          </w:tcPr>
          <w:p w:rsidR="00392310" w:rsidRPr="00975D9A" w:rsidRDefault="00392310" w:rsidP="00975D9A">
            <w:pPr>
              <w:spacing w:before="240" w:after="240"/>
              <w:jc w:val="both"/>
              <w:rPr>
                <w:rFonts w:ascii="Arial Narrow" w:hAnsi="Arial Narrow"/>
                <w:iCs/>
                <w:color w:val="808080"/>
                <w:szCs w:val="24"/>
                <w:lang w:val="fr-CA"/>
              </w:rPr>
            </w:pPr>
            <w:r w:rsidRPr="00392310">
              <w:rPr>
                <w:rFonts w:ascii="Arial Narrow" w:hAnsi="Arial Narrow"/>
                <w:iCs/>
                <w:color w:val="808080"/>
                <w:szCs w:val="24"/>
                <w:lang w:val="fr-CA"/>
              </w:rPr>
              <w:t>1</w:t>
            </w:r>
            <w:r w:rsidR="00072723">
              <w:rPr>
                <w:rFonts w:ascii="Arial Narrow" w:hAnsi="Arial Narrow"/>
                <w:iCs/>
                <w:color w:val="808080"/>
                <w:szCs w:val="24"/>
                <w:lang w:val="fr-CA"/>
              </w:rPr>
              <w:t>1</w:t>
            </w:r>
            <w:r w:rsidRPr="00392310">
              <w:rPr>
                <w:rFonts w:ascii="Arial Narrow" w:hAnsi="Arial Narrow"/>
                <w:iCs/>
                <w:color w:val="808080"/>
                <w:szCs w:val="24"/>
                <w:lang w:val="fr-CA"/>
              </w:rPr>
              <w:t>.</w:t>
            </w:r>
          </w:p>
        </w:tc>
      </w:tr>
    </w:tbl>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90A5C" w:rsidRPr="00996341" w:rsidTr="00A02197">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C92852" w:rsidRPr="00460EDD" w:rsidTr="001E5DED">
        <w:trPr>
          <w:trHeight w:val="273"/>
        </w:trPr>
        <w:tc>
          <w:tcPr>
            <w:tcW w:w="10774" w:type="dxa"/>
            <w:shd w:val="clear" w:color="auto" w:fill="FBE4D5" w:themeFill="accent2" w:themeFillTint="33"/>
            <w:vAlign w:val="center"/>
          </w:tcPr>
          <w:p w:rsidR="00C92852" w:rsidRPr="00460EDD" w:rsidRDefault="00B25243" w:rsidP="00B25243">
            <w:pPr>
              <w:spacing w:before="120" w:after="60"/>
              <w:jc w:val="center"/>
              <w:rPr>
                <w:rFonts w:ascii="Arial Narrow" w:hAnsi="Arial Narrow" w:cs="Arial"/>
                <w:b/>
                <w:color w:val="833C0B" w:themeColor="accent2" w:themeShade="80"/>
                <w:sz w:val="24"/>
                <w:u w:val="single"/>
                <w:lang w:val="fr-CA"/>
              </w:rPr>
            </w:pPr>
            <w:r w:rsidRPr="007516A8">
              <w:rPr>
                <w:rFonts w:ascii="Arial Narrow" w:hAnsi="Arial Narrow" w:cs="Arial"/>
                <w:b/>
                <w:color w:val="833C0B" w:themeColor="accent2" w:themeShade="80"/>
                <w:sz w:val="24"/>
                <w:u w:val="single"/>
              </w:rPr>
              <w:t>LA GESTION PREVISIONNELLE DES EMPLOIS ET COMPETENCES</w:t>
            </w:r>
          </w:p>
          <w:p w:rsidR="00B63CB1" w:rsidRPr="00072723" w:rsidRDefault="00B63CB1" w:rsidP="00975D9A">
            <w:pPr>
              <w:pStyle w:val="Paragraphedeliste"/>
              <w:numPr>
                <w:ilvl w:val="0"/>
                <w:numId w:val="6"/>
              </w:numPr>
              <w:spacing w:after="120"/>
              <w:rPr>
                <w:rFonts w:ascii="Arial Narrow" w:hAnsi="Arial Narrow"/>
                <w:iCs/>
                <w:szCs w:val="24"/>
              </w:rPr>
            </w:pPr>
            <w:r w:rsidRPr="00072723">
              <w:rPr>
                <w:rFonts w:ascii="Arial Narrow" w:hAnsi="Arial Narrow"/>
                <w:iCs/>
                <w:szCs w:val="24"/>
              </w:rPr>
              <w:t>Bilan social annexé, renvoi aux éléments chiffrés des pages 2 et 3</w:t>
            </w:r>
            <w:r w:rsidR="007516A8" w:rsidRPr="00072723">
              <w:rPr>
                <w:rFonts w:ascii="Arial Narrow" w:hAnsi="Arial Narrow"/>
                <w:iCs/>
                <w:szCs w:val="24"/>
              </w:rPr>
              <w:t xml:space="preserve"> ou à défaut, décrire :</w:t>
            </w:r>
          </w:p>
          <w:p w:rsidR="00B63CB1" w:rsidRPr="00072723" w:rsidRDefault="00072723" w:rsidP="00072723">
            <w:pPr>
              <w:pStyle w:val="Paragraphedeliste"/>
              <w:spacing w:after="120"/>
              <w:ind w:left="387"/>
              <w:jc w:val="center"/>
              <w:rPr>
                <w:rFonts w:ascii="Arial Narrow" w:hAnsi="Arial Narrow"/>
                <w:i/>
                <w:iCs/>
                <w:szCs w:val="24"/>
              </w:rPr>
            </w:pPr>
            <w:r>
              <w:rPr>
                <w:rFonts w:ascii="Arial Narrow" w:hAnsi="Arial Narrow"/>
                <w:i/>
                <w:iCs/>
                <w:szCs w:val="24"/>
              </w:rPr>
              <w:t>Détail des m</w:t>
            </w:r>
            <w:r w:rsidR="00B63CB1" w:rsidRPr="00072723">
              <w:rPr>
                <w:rFonts w:ascii="Arial Narrow" w:hAnsi="Arial Narrow"/>
                <w:i/>
                <w:iCs/>
                <w:szCs w:val="24"/>
              </w:rPr>
              <w:t>ouvements ; Pyramide des âges</w:t>
            </w:r>
          </w:p>
          <w:p w:rsidR="007516A8" w:rsidRPr="00975D9A" w:rsidRDefault="007516A8" w:rsidP="007516A8">
            <w:pPr>
              <w:pStyle w:val="Paragraphedeliste"/>
              <w:spacing w:after="120"/>
              <w:ind w:left="387"/>
              <w:rPr>
                <w:rFonts w:ascii="Arial Narrow" w:hAnsi="Arial Narrow"/>
                <w:iCs/>
                <w:sz w:val="12"/>
                <w:szCs w:val="24"/>
              </w:rPr>
            </w:pPr>
          </w:p>
          <w:p w:rsidR="00C92852" w:rsidRPr="00460EDD" w:rsidRDefault="00E77700" w:rsidP="008A470C">
            <w:pPr>
              <w:pStyle w:val="Paragraphedeliste"/>
              <w:numPr>
                <w:ilvl w:val="0"/>
                <w:numId w:val="6"/>
              </w:numPr>
              <w:spacing w:after="120"/>
              <w:jc w:val="both"/>
              <w:rPr>
                <w:rFonts w:ascii="Arial Narrow" w:hAnsi="Arial Narrow" w:cs="Arial"/>
                <w:b/>
                <w:lang w:val="fr-CA"/>
              </w:rPr>
            </w:pPr>
            <w:r w:rsidRPr="007329E2">
              <w:rPr>
                <w:rFonts w:ascii="Arial Narrow" w:hAnsi="Arial Narrow"/>
                <w:iCs/>
                <w:szCs w:val="24"/>
              </w:rPr>
              <w:t xml:space="preserve">Description </w:t>
            </w:r>
            <w:r>
              <w:rPr>
                <w:rFonts w:ascii="Arial Narrow" w:hAnsi="Arial Narrow"/>
                <w:iCs/>
                <w:szCs w:val="24"/>
              </w:rPr>
              <w:t xml:space="preserve">le cas échéant : </w:t>
            </w:r>
            <w:r w:rsidR="008A470C">
              <w:rPr>
                <w:rFonts w:ascii="Arial Narrow" w:hAnsi="Arial Narrow"/>
                <w:iCs/>
                <w:szCs w:val="24"/>
              </w:rPr>
              <w:t>politique d’</w:t>
            </w:r>
            <w:r w:rsidR="00B63CB1" w:rsidRPr="00072723">
              <w:rPr>
                <w:rFonts w:ascii="Arial Narrow" w:hAnsi="Arial Narrow"/>
                <w:iCs/>
                <w:szCs w:val="24"/>
              </w:rPr>
              <w:t xml:space="preserve">évolutions professionnelles ; politique d’évaluation professionnelle ; </w:t>
            </w:r>
            <w:r w:rsidR="008A470C">
              <w:rPr>
                <w:rFonts w:ascii="Arial Narrow" w:hAnsi="Arial Narrow"/>
                <w:iCs/>
                <w:szCs w:val="24"/>
              </w:rPr>
              <w:t xml:space="preserve">état des </w:t>
            </w:r>
            <w:r w:rsidR="00B63CB1" w:rsidRPr="00072723">
              <w:rPr>
                <w:rFonts w:ascii="Arial Narrow" w:hAnsi="Arial Narrow"/>
                <w:iCs/>
                <w:szCs w:val="24"/>
              </w:rPr>
              <w:t xml:space="preserve">fiches de poste ; analyse des métiers </w:t>
            </w:r>
            <w:r w:rsidR="008A470C">
              <w:rPr>
                <w:rFonts w:ascii="Arial Narrow" w:hAnsi="Arial Narrow"/>
                <w:iCs/>
                <w:szCs w:val="24"/>
              </w:rPr>
              <w:t>et compétences</w:t>
            </w:r>
            <w:r w:rsidR="00B63CB1" w:rsidRPr="00072723">
              <w:rPr>
                <w:rFonts w:ascii="Arial Narrow" w:hAnsi="Arial Narrow"/>
                <w:iCs/>
                <w:szCs w:val="24"/>
              </w:rPr>
              <w:t xml:space="preserve"> ; politique de recrutement (mobilité, reclassement, remplacement, modalité de recrutement, attractivité du recrutement, accueil et intégration des nouveaux agents) ; besoins futurs en lien avec  l’évolution des missions, les évolutions technologique</w:t>
            </w:r>
            <w:r w:rsidR="002B04C1">
              <w:rPr>
                <w:rFonts w:ascii="Arial Narrow" w:hAnsi="Arial Narrow"/>
                <w:iCs/>
                <w:szCs w:val="24"/>
              </w:rPr>
              <w:t>s</w:t>
            </w:r>
            <w:r w:rsidR="00B63CB1" w:rsidRPr="00072723">
              <w:rPr>
                <w:rFonts w:ascii="Arial Narrow" w:hAnsi="Arial Narrow"/>
                <w:iCs/>
                <w:szCs w:val="24"/>
              </w:rPr>
              <w:t xml:space="preserve"> significative</w:t>
            </w:r>
            <w:r w:rsidR="002B04C1">
              <w:rPr>
                <w:rFonts w:ascii="Arial Narrow" w:hAnsi="Arial Narrow"/>
                <w:iCs/>
                <w:szCs w:val="24"/>
              </w:rPr>
              <w:t>s</w:t>
            </w:r>
            <w:r w:rsidR="00B63CB1" w:rsidRPr="00072723">
              <w:rPr>
                <w:rFonts w:ascii="Arial Narrow" w:hAnsi="Arial Narrow"/>
                <w:iCs/>
                <w:szCs w:val="24"/>
              </w:rPr>
              <w:t>, les métiers en tension et la pyramide des âges</w:t>
            </w:r>
          </w:p>
        </w:tc>
      </w:tr>
      <w:tr w:rsidR="00C92852" w:rsidRPr="00460EDD" w:rsidTr="00C90A5C">
        <w:trPr>
          <w:trHeight w:val="711"/>
        </w:trPr>
        <w:tc>
          <w:tcPr>
            <w:tcW w:w="10774" w:type="dxa"/>
            <w:tcBorders>
              <w:bottom w:val="dotted" w:sz="4" w:space="0" w:color="auto"/>
            </w:tcBorders>
            <w:vAlign w:val="center"/>
          </w:tcPr>
          <w:p w:rsidR="00C92852" w:rsidRPr="00392310" w:rsidRDefault="00392310" w:rsidP="007A0C98">
            <w:pPr>
              <w:spacing w:before="240" w:after="120"/>
              <w:jc w:val="both"/>
              <w:rPr>
                <w:rFonts w:ascii="Arial Narrow" w:hAnsi="Arial Narrow"/>
                <w:iCs/>
                <w:color w:val="808080"/>
                <w:szCs w:val="24"/>
                <w:lang w:val="fr-CA"/>
              </w:rPr>
            </w:pPr>
            <w:r w:rsidRPr="00392310">
              <w:rPr>
                <w:rFonts w:ascii="Arial Narrow" w:hAnsi="Arial Narrow"/>
                <w:iCs/>
                <w:color w:val="808080"/>
                <w:szCs w:val="24"/>
                <w:lang w:val="fr-CA"/>
              </w:rPr>
              <w:t>1</w:t>
            </w:r>
            <w:r w:rsidR="00975D9A">
              <w:rPr>
                <w:rFonts w:ascii="Arial Narrow" w:hAnsi="Arial Narrow"/>
                <w:iCs/>
                <w:color w:val="808080"/>
                <w:szCs w:val="24"/>
                <w:lang w:val="fr-CA"/>
              </w:rPr>
              <w:t>2</w:t>
            </w:r>
            <w:r w:rsidRPr="00392310">
              <w:rPr>
                <w:rFonts w:ascii="Arial Narrow" w:hAnsi="Arial Narrow"/>
                <w:iCs/>
                <w:color w:val="808080"/>
                <w:szCs w:val="24"/>
                <w:lang w:val="fr-CA"/>
              </w:rPr>
              <w:t>.</w:t>
            </w:r>
          </w:p>
          <w:p w:rsidR="00392310" w:rsidRPr="00392310" w:rsidRDefault="00392310" w:rsidP="008B2D62">
            <w:pPr>
              <w:spacing w:before="120" w:after="120"/>
              <w:jc w:val="both"/>
              <w:rPr>
                <w:rFonts w:ascii="Arial Narrow" w:hAnsi="Arial Narrow"/>
                <w:iCs/>
                <w:color w:val="808080"/>
                <w:szCs w:val="24"/>
                <w:lang w:val="fr-CA"/>
              </w:rPr>
            </w:pPr>
          </w:p>
          <w:p w:rsidR="00392310" w:rsidRPr="00460EDD" w:rsidRDefault="00392310" w:rsidP="00975D9A">
            <w:pPr>
              <w:spacing w:before="120" w:after="240"/>
              <w:jc w:val="both"/>
              <w:rPr>
                <w:rFonts w:ascii="Arial Narrow" w:hAnsi="Arial Narrow" w:cs="Arial"/>
                <w:lang w:val="fr-CA"/>
              </w:rPr>
            </w:pPr>
            <w:r w:rsidRPr="00392310">
              <w:rPr>
                <w:rFonts w:ascii="Arial Narrow" w:hAnsi="Arial Narrow"/>
                <w:iCs/>
                <w:color w:val="808080"/>
                <w:szCs w:val="24"/>
                <w:lang w:val="fr-CA"/>
              </w:rPr>
              <w:t>1</w:t>
            </w:r>
            <w:r w:rsidR="00975D9A">
              <w:rPr>
                <w:rFonts w:ascii="Arial Narrow" w:hAnsi="Arial Narrow"/>
                <w:iCs/>
                <w:color w:val="808080"/>
                <w:szCs w:val="24"/>
                <w:lang w:val="fr-CA"/>
              </w:rPr>
              <w:t>3</w:t>
            </w:r>
            <w:r w:rsidRPr="00392310">
              <w:rPr>
                <w:rFonts w:ascii="Arial Narrow" w:hAnsi="Arial Narrow"/>
                <w:iCs/>
                <w:color w:val="808080"/>
                <w:szCs w:val="24"/>
                <w:lang w:val="fr-CA"/>
              </w:rPr>
              <w:t>.</w:t>
            </w:r>
          </w:p>
        </w:tc>
      </w:tr>
    </w:tbl>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90A5C" w:rsidRPr="00996341" w:rsidTr="00A02197">
        <w:trPr>
          <w:trHeight w:val="128"/>
        </w:trPr>
        <w:tc>
          <w:tcPr>
            <w:tcW w:w="10774" w:type="dxa"/>
            <w:shd w:val="clear" w:color="auto" w:fill="FBFBFB"/>
            <w:vAlign w:val="center"/>
          </w:tcPr>
          <w:p w:rsidR="00C90A5C" w:rsidRPr="00F3448C" w:rsidRDefault="00C90A5C" w:rsidP="00F60B30">
            <w:pPr>
              <w:spacing w:before="60" w:after="60"/>
              <w:rPr>
                <w:rFonts w:ascii="Arial Narrow" w:hAnsi="Arial Narrow"/>
                <w:color w:val="2E74B5" w:themeColor="accent1" w:themeShade="BF"/>
                <w:sz w:val="12"/>
              </w:rPr>
            </w:pPr>
          </w:p>
        </w:tc>
      </w:tr>
    </w:tbl>
    <w:tbl>
      <w:tblPr>
        <w:tblStyle w:val="Grilledutableau1"/>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7A0C98" w:rsidRPr="00460EDD" w:rsidTr="00F60B30">
        <w:trPr>
          <w:trHeight w:val="273"/>
        </w:trPr>
        <w:tc>
          <w:tcPr>
            <w:tcW w:w="10774" w:type="dxa"/>
            <w:shd w:val="clear" w:color="auto" w:fill="FBE4D5" w:themeFill="accent2" w:themeFillTint="33"/>
            <w:vAlign w:val="center"/>
          </w:tcPr>
          <w:p w:rsidR="007A0C98" w:rsidRPr="007A0C98" w:rsidRDefault="007A0C98" w:rsidP="007A0C98">
            <w:pPr>
              <w:spacing w:before="120" w:after="60"/>
              <w:jc w:val="center"/>
              <w:rPr>
                <w:rFonts w:ascii="Arial Narrow" w:hAnsi="Arial Narrow" w:cs="Arial"/>
                <w:b/>
                <w:color w:val="833C0B" w:themeColor="accent2" w:themeShade="80"/>
                <w:sz w:val="24"/>
                <w:u w:val="single"/>
                <w:lang w:val="fr-CA"/>
              </w:rPr>
            </w:pPr>
            <w:r w:rsidRPr="007A0C98">
              <w:rPr>
                <w:rFonts w:ascii="Arial Narrow" w:hAnsi="Arial Narrow" w:cs="Arial"/>
                <w:b/>
                <w:color w:val="833C0B" w:themeColor="accent2" w:themeShade="80"/>
                <w:sz w:val="24"/>
                <w:u w:val="single"/>
              </w:rPr>
              <w:t>LISTE DES DOCUMENTS ANNEXES</w:t>
            </w:r>
          </w:p>
          <w:p w:rsidR="007A0C98" w:rsidRPr="007516A8" w:rsidRDefault="007A0C98" w:rsidP="007A0C98">
            <w:pPr>
              <w:pStyle w:val="Paragraphedeliste"/>
              <w:spacing w:after="120"/>
              <w:ind w:left="387"/>
              <w:rPr>
                <w:rFonts w:ascii="Arial Narrow" w:hAnsi="Arial Narrow"/>
                <w:i/>
                <w:iCs/>
                <w:color w:val="833C0B" w:themeColor="accent2" w:themeShade="80"/>
                <w:szCs w:val="24"/>
              </w:rPr>
            </w:pPr>
            <w:r>
              <w:rPr>
                <w:rFonts w:ascii="Arial Narrow" w:hAnsi="Arial Narrow" w:cs="Arial"/>
              </w:rPr>
              <w:t>Le cas échéant</w:t>
            </w:r>
            <w:r w:rsidRPr="003D70F6">
              <w:rPr>
                <w:rFonts w:ascii="Arial Narrow" w:hAnsi="Arial Narrow" w:cs="Arial"/>
              </w:rPr>
              <w:t xml:space="preserve">  </w:t>
            </w:r>
          </w:p>
        </w:tc>
      </w:tr>
      <w:tr w:rsidR="007A0C98" w:rsidRPr="00460EDD" w:rsidTr="007A0C98">
        <w:trPr>
          <w:trHeight w:val="147"/>
        </w:trPr>
        <w:tc>
          <w:tcPr>
            <w:tcW w:w="10774" w:type="dxa"/>
            <w:shd w:val="clear" w:color="auto" w:fill="FFFFFF"/>
            <w:vAlign w:val="center"/>
          </w:tcPr>
          <w:p w:rsidR="007A0C98" w:rsidRPr="00392310" w:rsidRDefault="007A0C98" w:rsidP="00F60B30">
            <w:pPr>
              <w:spacing w:before="120" w:after="120"/>
              <w:jc w:val="both"/>
              <w:rPr>
                <w:rFonts w:ascii="Arial Narrow" w:hAnsi="Arial Narrow"/>
                <w:iCs/>
                <w:color w:val="808080"/>
                <w:lang w:val="fr-CA"/>
              </w:rPr>
            </w:pPr>
          </w:p>
        </w:tc>
      </w:tr>
    </w:tbl>
    <w:p w:rsidR="00072723" w:rsidRDefault="00072723">
      <w:pPr>
        <w:rPr>
          <w:rFonts w:ascii="Arial Narrow" w:hAnsi="Arial Narrow"/>
          <w:b/>
          <w:color w:val="2E74B5" w:themeColor="accent1" w:themeShade="BF"/>
          <w:sz w:val="12"/>
          <w:szCs w:val="12"/>
        </w:rPr>
      </w:pPr>
      <w:r>
        <w:rPr>
          <w:rFonts w:ascii="Arial Narrow" w:hAnsi="Arial Narrow"/>
          <w:b/>
          <w:color w:val="2E74B5" w:themeColor="accent1" w:themeShade="BF"/>
          <w:sz w:val="12"/>
          <w:szCs w:val="12"/>
        </w:rPr>
        <w:br w:type="page"/>
      </w:r>
    </w:p>
    <w:p w:rsidR="00961E4B" w:rsidRDefault="00961E4B" w:rsidP="00A02197">
      <w:pPr>
        <w:spacing w:after="0"/>
        <w:rPr>
          <w:rFonts w:ascii="Arial Narrow" w:hAnsi="Arial Narrow"/>
          <w:b/>
          <w:color w:val="2E74B5" w:themeColor="accent1" w:themeShade="BF"/>
          <w:sz w:val="12"/>
          <w:szCs w:val="12"/>
        </w:rPr>
      </w:pPr>
    </w:p>
    <w:p w:rsidR="00EA644C" w:rsidRPr="00961E4B" w:rsidRDefault="00EA644C" w:rsidP="00A02197">
      <w:pPr>
        <w:spacing w:after="0"/>
        <w:rPr>
          <w:rFonts w:ascii="Arial Narrow" w:hAnsi="Arial Narrow"/>
          <w:b/>
          <w:color w:val="2E74B5" w:themeColor="accent1" w:themeShade="BF"/>
          <w:sz w:val="12"/>
          <w:szCs w:val="12"/>
        </w:rPr>
      </w:pPr>
    </w:p>
    <w:p w:rsidR="00961E4B" w:rsidRPr="00961E4B" w:rsidRDefault="00961E4B" w:rsidP="00961E4B">
      <w:pPr>
        <w:pBdr>
          <w:bottom w:val="single" w:sz="4" w:space="1" w:color="auto"/>
        </w:pBdr>
        <w:shd w:val="clear" w:color="auto" w:fill="DEEAF6" w:themeFill="accent1" w:themeFillTint="33"/>
        <w:spacing w:after="0"/>
        <w:ind w:left="-851"/>
        <w:jc w:val="center"/>
        <w:rPr>
          <w:rFonts w:ascii="Arial Narrow" w:hAnsi="Arial Narrow"/>
          <w:b/>
          <w:color w:val="2E74B5" w:themeColor="accent1" w:themeShade="BF"/>
          <w:sz w:val="12"/>
          <w:szCs w:val="12"/>
        </w:rPr>
      </w:pPr>
    </w:p>
    <w:p w:rsidR="00D97F06" w:rsidRDefault="00271132" w:rsidP="00961E4B">
      <w:pPr>
        <w:pBdr>
          <w:bottom w:val="single" w:sz="4" w:space="1" w:color="auto"/>
        </w:pBdr>
        <w:shd w:val="clear" w:color="auto" w:fill="DEEAF6" w:themeFill="accent1" w:themeFillTint="33"/>
        <w:spacing w:after="0"/>
        <w:ind w:left="-851"/>
        <w:jc w:val="center"/>
        <w:rPr>
          <w:rFonts w:ascii="Arial Narrow" w:hAnsi="Arial Narrow"/>
          <w:b/>
          <w:color w:val="2E74B5" w:themeColor="accent1" w:themeShade="BF"/>
          <w:sz w:val="24"/>
        </w:rPr>
      </w:pPr>
      <w:r>
        <w:rPr>
          <w:rFonts w:ascii="Arial Narrow" w:hAnsi="Arial Narrow"/>
          <w:b/>
          <w:color w:val="2E74B5" w:themeColor="accent1" w:themeShade="BF"/>
          <w:sz w:val="24"/>
        </w:rPr>
        <w:t>ORIENTATIONS PLURIANNUELLES</w:t>
      </w:r>
      <w:r w:rsidR="00B86FD7" w:rsidRPr="00B86FD7">
        <w:rPr>
          <w:rFonts w:ascii="Arial Narrow" w:hAnsi="Arial Narrow"/>
          <w:b/>
          <w:color w:val="2E74B5" w:themeColor="accent1" w:themeShade="BF"/>
          <w:sz w:val="24"/>
        </w:rPr>
        <w:t xml:space="preserve"> POUR L’EVOLUTION DES RESSOURCES HUMAINES</w:t>
      </w:r>
    </w:p>
    <w:p w:rsidR="00961E4B" w:rsidRPr="00961E4B" w:rsidRDefault="00961E4B" w:rsidP="00EA644C">
      <w:pPr>
        <w:pBdr>
          <w:bottom w:val="single" w:sz="4" w:space="1" w:color="auto"/>
        </w:pBdr>
        <w:shd w:val="clear" w:color="auto" w:fill="DEEAF6" w:themeFill="accent1" w:themeFillTint="33"/>
        <w:spacing w:after="360"/>
        <w:ind w:left="-851"/>
        <w:jc w:val="center"/>
        <w:rPr>
          <w:rFonts w:ascii="Arial Narrow" w:hAnsi="Arial Narrow"/>
          <w:b/>
          <w:color w:val="2E74B5" w:themeColor="accent1" w:themeShade="BF"/>
          <w:sz w:val="12"/>
          <w:szCs w:val="12"/>
        </w:rPr>
      </w:pPr>
    </w:p>
    <w:tbl>
      <w:tblPr>
        <w:tblStyle w:val="Grilledutableau"/>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4"/>
        <w:gridCol w:w="8080"/>
      </w:tblGrid>
      <w:tr w:rsidR="00B63CB1" w:rsidRPr="00996341" w:rsidTr="001E5DED">
        <w:trPr>
          <w:trHeight w:val="128"/>
        </w:trPr>
        <w:tc>
          <w:tcPr>
            <w:tcW w:w="10774" w:type="dxa"/>
            <w:gridSpan w:val="2"/>
            <w:shd w:val="clear" w:color="auto" w:fill="DEEAF6" w:themeFill="accent1" w:themeFillTint="33"/>
            <w:vAlign w:val="center"/>
          </w:tcPr>
          <w:p w:rsidR="00B63CB1" w:rsidRPr="00271132" w:rsidRDefault="008D6ECB" w:rsidP="00E1647E">
            <w:pPr>
              <w:pStyle w:val="Paragraphedeliste"/>
              <w:spacing w:before="120"/>
              <w:ind w:left="-101"/>
              <w:jc w:val="center"/>
              <w:rPr>
                <w:rFonts w:ascii="Arial Narrow" w:hAnsi="Arial Narrow"/>
                <w:b/>
                <w:color w:val="2E74B5" w:themeColor="accent1" w:themeShade="BF"/>
                <w:sz w:val="24"/>
                <w:u w:val="single"/>
              </w:rPr>
            </w:pPr>
            <w:r w:rsidRPr="00271132">
              <w:rPr>
                <w:rFonts w:ascii="Arial Narrow" w:hAnsi="Arial Narrow" w:cs="Segoe UI Symbol"/>
                <w:b/>
                <w:color w:val="2E74B5" w:themeColor="accent1" w:themeShade="BF"/>
                <w:sz w:val="24"/>
                <w:u w:val="single"/>
              </w:rPr>
              <w:t xml:space="preserve">LA DEFINITION DES </w:t>
            </w:r>
            <w:r w:rsidR="00271132" w:rsidRPr="00271132">
              <w:rPr>
                <w:rFonts w:ascii="Arial Narrow" w:hAnsi="Arial Narrow"/>
                <w:b/>
                <w:color w:val="2E74B5" w:themeColor="accent1" w:themeShade="BF"/>
                <w:sz w:val="24"/>
                <w:u w:val="single"/>
              </w:rPr>
              <w:t xml:space="preserve">OBJECTIFS ET ACTIONS </w:t>
            </w:r>
            <w:r w:rsidRPr="00271132">
              <w:rPr>
                <w:rFonts w:ascii="Arial Narrow" w:hAnsi="Arial Narrow" w:cs="Segoe UI Symbol"/>
                <w:b/>
                <w:color w:val="2E74B5" w:themeColor="accent1" w:themeShade="BF"/>
                <w:sz w:val="24"/>
                <w:u w:val="single"/>
              </w:rPr>
              <w:t>PRINCIPALES RH A MENER PAR THEME</w:t>
            </w:r>
          </w:p>
          <w:p w:rsidR="00B63CB1" w:rsidRPr="00E1647E" w:rsidRDefault="00B63CB1" w:rsidP="00F3448C">
            <w:pPr>
              <w:spacing w:after="120"/>
              <w:jc w:val="center"/>
              <w:rPr>
                <w:rFonts w:ascii="Arial Narrow" w:hAnsi="Arial Narrow"/>
                <w:color w:val="2E74B5" w:themeColor="accent1" w:themeShade="BF"/>
                <w:sz w:val="20"/>
              </w:rPr>
            </w:pPr>
            <w:r w:rsidRPr="006A65A9">
              <w:rPr>
                <w:rFonts w:ascii="Arial Narrow" w:hAnsi="Arial Narrow" w:cs="Segoe UI Symbol"/>
                <w:sz w:val="20"/>
              </w:rPr>
              <w:t>(</w:t>
            </w:r>
            <w:r w:rsidR="00F3448C" w:rsidRPr="006A65A9">
              <w:rPr>
                <w:rFonts w:ascii="Arial Narrow" w:hAnsi="Arial Narrow" w:cs="Segoe UI Symbol"/>
                <w:sz w:val="20"/>
              </w:rPr>
              <w:t xml:space="preserve">le cas échéant, faire figurer le </w:t>
            </w:r>
            <w:r w:rsidRPr="006A65A9">
              <w:rPr>
                <w:rFonts w:ascii="Arial Narrow" w:hAnsi="Arial Narrow" w:cs="Segoe UI Symbol"/>
                <w:sz w:val="20"/>
              </w:rPr>
              <w:t xml:space="preserve">niveau de priorité et </w:t>
            </w:r>
            <w:r w:rsidR="00F3448C" w:rsidRPr="006A65A9">
              <w:rPr>
                <w:rFonts w:ascii="Arial Narrow" w:hAnsi="Arial Narrow" w:cs="Segoe UI Symbol"/>
                <w:sz w:val="20"/>
              </w:rPr>
              <w:t>l’</w:t>
            </w:r>
            <w:r w:rsidRPr="006A65A9">
              <w:rPr>
                <w:rFonts w:ascii="Arial Narrow" w:hAnsi="Arial Narrow" w:cs="Segoe UI Symbol"/>
                <w:sz w:val="20"/>
              </w:rPr>
              <w:t>échéance)</w:t>
            </w:r>
          </w:p>
        </w:tc>
      </w:tr>
      <w:tr w:rsidR="00626455" w:rsidRPr="00996341" w:rsidTr="00A02197">
        <w:trPr>
          <w:trHeight w:val="128"/>
        </w:trPr>
        <w:tc>
          <w:tcPr>
            <w:tcW w:w="10774" w:type="dxa"/>
            <w:gridSpan w:val="2"/>
            <w:tcBorders>
              <w:left w:val="nil"/>
              <w:right w:val="nil"/>
            </w:tcBorders>
            <w:shd w:val="clear" w:color="auto" w:fill="FBFBFB"/>
            <w:vAlign w:val="center"/>
          </w:tcPr>
          <w:p w:rsidR="00626455" w:rsidRPr="00F3448C" w:rsidRDefault="00626455" w:rsidP="00F60B30">
            <w:pPr>
              <w:spacing w:before="60" w:after="60"/>
              <w:rPr>
                <w:rFonts w:ascii="Arial Narrow" w:hAnsi="Arial Narrow"/>
                <w:color w:val="2E74B5" w:themeColor="accent1" w:themeShade="BF"/>
                <w:sz w:val="12"/>
              </w:rPr>
            </w:pPr>
          </w:p>
        </w:tc>
      </w:tr>
      <w:tr w:rsidR="00070864" w:rsidRPr="00996341" w:rsidTr="00105F9A">
        <w:trPr>
          <w:trHeight w:val="128"/>
        </w:trPr>
        <w:tc>
          <w:tcPr>
            <w:tcW w:w="2694" w:type="dxa"/>
            <w:vMerge w:val="restart"/>
            <w:tcBorders>
              <w:left w:val="dotted" w:sz="4" w:space="0" w:color="auto"/>
              <w:right w:val="dotted" w:sz="4" w:space="0" w:color="auto"/>
            </w:tcBorders>
            <w:shd w:val="clear" w:color="auto" w:fill="DEEAF6" w:themeFill="accent1" w:themeFillTint="33"/>
            <w:vAlign w:val="center"/>
          </w:tcPr>
          <w:p w:rsidR="00070864" w:rsidRDefault="00070864" w:rsidP="0028396B">
            <w:pPr>
              <w:jc w:val="right"/>
              <w:rPr>
                <w:rFonts w:ascii="Arial Narrow" w:hAnsi="Arial Narrow"/>
                <w:color w:val="1F4E79" w:themeColor="accent1" w:themeShade="80"/>
              </w:rPr>
            </w:pPr>
            <w:r>
              <w:rPr>
                <w:rFonts w:ascii="Arial Narrow" w:hAnsi="Arial Narrow"/>
                <w:color w:val="1F4E79" w:themeColor="accent1" w:themeShade="80"/>
              </w:rPr>
              <w:t>ORGANISATION GENERALE</w:t>
            </w:r>
          </w:p>
        </w:tc>
        <w:tc>
          <w:tcPr>
            <w:tcW w:w="8080" w:type="dxa"/>
            <w:tcBorders>
              <w:left w:val="dotted" w:sz="4" w:space="0" w:color="auto"/>
            </w:tcBorders>
            <w:shd w:val="clear" w:color="auto" w:fill="DEEAF6" w:themeFill="accent1" w:themeFillTint="33"/>
            <w:vAlign w:val="center"/>
          </w:tcPr>
          <w:p w:rsidR="00070864" w:rsidRPr="00E1647E" w:rsidRDefault="00070864" w:rsidP="00EA644C">
            <w:pPr>
              <w:spacing w:before="120" w:after="120"/>
              <w:jc w:val="both"/>
              <w:rPr>
                <w:rFonts w:ascii="Arial Narrow" w:hAnsi="Arial Narrow"/>
                <w:color w:val="2E74B5" w:themeColor="accent1" w:themeShade="BF"/>
                <w:sz w:val="20"/>
              </w:rPr>
            </w:pPr>
            <w:r w:rsidRPr="00070864">
              <w:rPr>
                <w:rFonts w:ascii="Arial Narrow" w:hAnsi="Arial Narrow"/>
                <w:i/>
                <w:color w:val="808080" w:themeColor="background1" w:themeShade="80"/>
                <w:sz w:val="20"/>
              </w:rPr>
              <w:t>Exemple</w:t>
            </w:r>
            <w:r w:rsidR="00DC63F2">
              <w:rPr>
                <w:rFonts w:ascii="Arial Narrow" w:hAnsi="Arial Narrow"/>
                <w:i/>
                <w:color w:val="808080" w:themeColor="background1" w:themeShade="80"/>
                <w:sz w:val="20"/>
              </w:rPr>
              <w:t>s</w:t>
            </w:r>
            <w:r w:rsidRPr="00070864">
              <w:rPr>
                <w:rFonts w:ascii="Arial Narrow" w:hAnsi="Arial Narrow"/>
                <w:i/>
                <w:color w:val="808080" w:themeColor="background1" w:themeShade="80"/>
                <w:sz w:val="20"/>
              </w:rPr>
              <w:t> : révision de l’organigramme</w:t>
            </w:r>
            <w:r w:rsidR="006A2E6B">
              <w:rPr>
                <w:rFonts w:ascii="Arial Narrow" w:hAnsi="Arial Narrow"/>
                <w:i/>
                <w:color w:val="808080" w:themeColor="background1" w:themeShade="80"/>
                <w:sz w:val="20"/>
              </w:rPr>
              <w:t>,</w:t>
            </w:r>
            <w:r w:rsidR="006A2E6B" w:rsidRPr="00070864">
              <w:rPr>
                <w:rFonts w:ascii="Arial Narrow" w:hAnsi="Arial Narrow"/>
                <w:i/>
                <w:color w:val="808080" w:themeColor="background1" w:themeShade="80"/>
                <w:sz w:val="20"/>
              </w:rPr>
              <w:t xml:space="preserve"> </w:t>
            </w:r>
            <w:r w:rsidR="006A2E6B">
              <w:rPr>
                <w:rFonts w:ascii="Arial Narrow" w:hAnsi="Arial Narrow"/>
                <w:i/>
                <w:color w:val="808080" w:themeColor="background1" w:themeShade="80"/>
                <w:sz w:val="20"/>
              </w:rPr>
              <w:t xml:space="preserve">rédaction et </w:t>
            </w:r>
            <w:r w:rsidR="006A2E6B" w:rsidRPr="00070864">
              <w:rPr>
                <w:rFonts w:ascii="Arial Narrow" w:hAnsi="Arial Narrow"/>
                <w:i/>
                <w:color w:val="808080" w:themeColor="background1" w:themeShade="80"/>
                <w:sz w:val="20"/>
              </w:rPr>
              <w:t>mise à jour des fiches de poste</w:t>
            </w:r>
            <w:r w:rsidR="006A2E6B">
              <w:rPr>
                <w:rFonts w:ascii="Arial Narrow" w:hAnsi="Arial Narrow"/>
                <w:i/>
                <w:color w:val="808080" w:themeColor="background1" w:themeShade="80"/>
                <w:sz w:val="20"/>
              </w:rPr>
              <w:t>, définition d’une politique d’évaluation professionnelle</w:t>
            </w:r>
            <w:r w:rsidR="00382BD4">
              <w:rPr>
                <w:rFonts w:ascii="Arial Narrow" w:hAnsi="Arial Narrow"/>
                <w:i/>
                <w:color w:val="808080" w:themeColor="background1" w:themeShade="80"/>
                <w:sz w:val="20"/>
              </w:rPr>
              <w:t>, révision des cycles horaires de travail (bornes et amplitudes de travail),</w:t>
            </w:r>
            <w:r w:rsidR="006514AF">
              <w:rPr>
                <w:rFonts w:ascii="Arial Narrow" w:hAnsi="Arial Narrow"/>
                <w:i/>
                <w:color w:val="808080" w:themeColor="background1" w:themeShade="80"/>
                <w:sz w:val="20"/>
              </w:rPr>
              <w:t xml:space="preserve"> instauration de l’apprentissage</w:t>
            </w:r>
            <w:r w:rsidR="004C362D">
              <w:rPr>
                <w:rFonts w:ascii="Arial Narrow" w:hAnsi="Arial Narrow"/>
                <w:i/>
                <w:color w:val="808080" w:themeColor="background1" w:themeShade="80"/>
                <w:sz w:val="20"/>
              </w:rPr>
              <w:t>, mission de conseil en organisation avec un tiers,</w:t>
            </w:r>
            <w:r w:rsidR="009E544F">
              <w:rPr>
                <w:rFonts w:ascii="Arial Narrow" w:hAnsi="Arial Narrow"/>
                <w:i/>
                <w:color w:val="808080" w:themeColor="background1" w:themeShade="80"/>
                <w:sz w:val="20"/>
              </w:rPr>
              <w:t xml:space="preserve"> définir une politique de communication interne, création d’un intranet, création d’un serveur informatique commun</w:t>
            </w:r>
          </w:p>
        </w:tc>
      </w:tr>
      <w:tr w:rsidR="00070864" w:rsidRPr="00996341" w:rsidTr="006A2E6B">
        <w:trPr>
          <w:trHeight w:val="128"/>
        </w:trPr>
        <w:tc>
          <w:tcPr>
            <w:tcW w:w="2694" w:type="dxa"/>
            <w:vMerge/>
            <w:tcBorders>
              <w:left w:val="dotted" w:sz="4" w:space="0" w:color="auto"/>
              <w:right w:val="dotted" w:sz="4" w:space="0" w:color="auto"/>
            </w:tcBorders>
            <w:shd w:val="clear" w:color="auto" w:fill="DEEAF6" w:themeFill="accent1" w:themeFillTint="33"/>
            <w:vAlign w:val="center"/>
          </w:tcPr>
          <w:p w:rsidR="00070864" w:rsidRPr="00392310" w:rsidRDefault="00070864" w:rsidP="0028396B">
            <w:pPr>
              <w:jc w:val="right"/>
              <w:rPr>
                <w:rFonts w:ascii="Arial Narrow" w:hAnsi="Arial Narrow"/>
                <w:color w:val="1F4E79" w:themeColor="accent1" w:themeShade="80"/>
              </w:rPr>
            </w:pPr>
          </w:p>
        </w:tc>
        <w:tc>
          <w:tcPr>
            <w:tcW w:w="8080" w:type="dxa"/>
            <w:tcBorders>
              <w:left w:val="dotted" w:sz="4" w:space="0" w:color="auto"/>
            </w:tcBorders>
            <w:vAlign w:val="center"/>
          </w:tcPr>
          <w:p w:rsidR="00070864" w:rsidRPr="00105F9A" w:rsidRDefault="00070864" w:rsidP="0028396B">
            <w:pPr>
              <w:spacing w:before="60" w:after="60"/>
              <w:rPr>
                <w:rFonts w:ascii="Arial Narrow" w:hAnsi="Arial Narrow"/>
                <w:sz w:val="20"/>
              </w:rPr>
            </w:pPr>
          </w:p>
        </w:tc>
      </w:tr>
      <w:tr w:rsidR="002B04C1" w:rsidRPr="00996341" w:rsidTr="006A2E6B">
        <w:trPr>
          <w:trHeight w:val="126"/>
        </w:trPr>
        <w:tc>
          <w:tcPr>
            <w:tcW w:w="2694" w:type="dxa"/>
            <w:vMerge/>
            <w:tcBorders>
              <w:left w:val="dotted" w:sz="4" w:space="0" w:color="auto"/>
              <w:right w:val="dotted" w:sz="4" w:space="0" w:color="auto"/>
            </w:tcBorders>
            <w:shd w:val="clear" w:color="auto" w:fill="DEEAF6" w:themeFill="accent1" w:themeFillTint="33"/>
            <w:vAlign w:val="center"/>
          </w:tcPr>
          <w:p w:rsidR="002B04C1" w:rsidRPr="00392310" w:rsidRDefault="002B04C1" w:rsidP="0028396B">
            <w:pPr>
              <w:jc w:val="right"/>
              <w:rPr>
                <w:rFonts w:ascii="Arial Narrow" w:hAnsi="Arial Narrow"/>
                <w:color w:val="1F4E79" w:themeColor="accent1" w:themeShade="80"/>
              </w:rPr>
            </w:pPr>
          </w:p>
        </w:tc>
        <w:tc>
          <w:tcPr>
            <w:tcW w:w="8080" w:type="dxa"/>
            <w:tcBorders>
              <w:left w:val="dotted" w:sz="4" w:space="0" w:color="auto"/>
            </w:tcBorders>
            <w:vAlign w:val="center"/>
          </w:tcPr>
          <w:p w:rsidR="002B04C1" w:rsidRPr="00105F9A" w:rsidRDefault="002B04C1" w:rsidP="0028396B">
            <w:pPr>
              <w:spacing w:before="60" w:after="60"/>
              <w:rPr>
                <w:rFonts w:ascii="Arial Narrow" w:hAnsi="Arial Narrow"/>
                <w:sz w:val="20"/>
              </w:rPr>
            </w:pPr>
          </w:p>
        </w:tc>
      </w:tr>
      <w:tr w:rsidR="00070864" w:rsidRPr="00996341" w:rsidTr="006A2E6B">
        <w:trPr>
          <w:trHeight w:val="126"/>
        </w:trPr>
        <w:tc>
          <w:tcPr>
            <w:tcW w:w="2694" w:type="dxa"/>
            <w:vMerge/>
            <w:tcBorders>
              <w:left w:val="dotted" w:sz="4" w:space="0" w:color="auto"/>
              <w:right w:val="dotted" w:sz="4" w:space="0" w:color="auto"/>
            </w:tcBorders>
            <w:shd w:val="clear" w:color="auto" w:fill="DEEAF6" w:themeFill="accent1" w:themeFillTint="33"/>
            <w:vAlign w:val="center"/>
          </w:tcPr>
          <w:p w:rsidR="00070864" w:rsidRPr="00392310" w:rsidRDefault="00070864" w:rsidP="0028396B">
            <w:pPr>
              <w:jc w:val="right"/>
              <w:rPr>
                <w:rFonts w:ascii="Arial Narrow" w:hAnsi="Arial Narrow"/>
                <w:color w:val="1F4E79" w:themeColor="accent1" w:themeShade="80"/>
              </w:rPr>
            </w:pPr>
          </w:p>
        </w:tc>
        <w:tc>
          <w:tcPr>
            <w:tcW w:w="8080" w:type="dxa"/>
            <w:tcBorders>
              <w:left w:val="dotted" w:sz="4" w:space="0" w:color="auto"/>
            </w:tcBorders>
            <w:vAlign w:val="center"/>
          </w:tcPr>
          <w:p w:rsidR="00070864" w:rsidRPr="00105F9A" w:rsidRDefault="00070864" w:rsidP="0028396B">
            <w:pPr>
              <w:spacing w:before="60" w:after="60"/>
              <w:rPr>
                <w:rFonts w:ascii="Arial Narrow" w:hAnsi="Arial Narrow"/>
                <w:sz w:val="20"/>
              </w:rPr>
            </w:pPr>
          </w:p>
        </w:tc>
      </w:tr>
      <w:tr w:rsidR="00070864" w:rsidRPr="00996341" w:rsidTr="006A2E6B">
        <w:trPr>
          <w:trHeight w:val="126"/>
        </w:trPr>
        <w:tc>
          <w:tcPr>
            <w:tcW w:w="2694" w:type="dxa"/>
            <w:vMerge/>
            <w:tcBorders>
              <w:left w:val="dotted" w:sz="4" w:space="0" w:color="auto"/>
              <w:bottom w:val="nil"/>
              <w:right w:val="dotted" w:sz="4" w:space="0" w:color="auto"/>
            </w:tcBorders>
            <w:shd w:val="clear" w:color="auto" w:fill="DEEAF6" w:themeFill="accent1" w:themeFillTint="33"/>
            <w:vAlign w:val="center"/>
          </w:tcPr>
          <w:p w:rsidR="00070864" w:rsidRPr="00392310" w:rsidRDefault="00070864" w:rsidP="0028396B">
            <w:pPr>
              <w:jc w:val="right"/>
              <w:rPr>
                <w:rFonts w:ascii="Arial Narrow" w:hAnsi="Arial Narrow"/>
                <w:color w:val="1F4E79" w:themeColor="accent1" w:themeShade="80"/>
              </w:rPr>
            </w:pPr>
          </w:p>
        </w:tc>
        <w:tc>
          <w:tcPr>
            <w:tcW w:w="8080" w:type="dxa"/>
            <w:tcBorders>
              <w:left w:val="dotted" w:sz="4" w:space="0" w:color="auto"/>
            </w:tcBorders>
            <w:vAlign w:val="center"/>
          </w:tcPr>
          <w:p w:rsidR="00070864" w:rsidRPr="00105F9A" w:rsidRDefault="00070864" w:rsidP="0028396B">
            <w:pPr>
              <w:spacing w:before="60" w:after="60"/>
              <w:rPr>
                <w:rFonts w:ascii="Arial Narrow" w:hAnsi="Arial Narrow"/>
                <w:sz w:val="20"/>
              </w:rPr>
            </w:pPr>
          </w:p>
        </w:tc>
      </w:tr>
      <w:tr w:rsidR="00070864" w:rsidRPr="00F3448C" w:rsidTr="00A02197">
        <w:trPr>
          <w:trHeight w:val="128"/>
        </w:trPr>
        <w:tc>
          <w:tcPr>
            <w:tcW w:w="10774" w:type="dxa"/>
            <w:gridSpan w:val="2"/>
            <w:tcBorders>
              <w:left w:val="nil"/>
              <w:right w:val="nil"/>
            </w:tcBorders>
            <w:shd w:val="clear" w:color="auto" w:fill="FBFBFB"/>
            <w:vAlign w:val="center"/>
          </w:tcPr>
          <w:p w:rsidR="00070864" w:rsidRPr="00F3448C" w:rsidRDefault="00070864" w:rsidP="0028396B">
            <w:pPr>
              <w:spacing w:before="60" w:after="60"/>
              <w:rPr>
                <w:rFonts w:ascii="Arial Narrow" w:hAnsi="Arial Narrow"/>
                <w:color w:val="2E74B5" w:themeColor="accent1" w:themeShade="BF"/>
                <w:sz w:val="12"/>
              </w:rPr>
            </w:pPr>
          </w:p>
        </w:tc>
      </w:tr>
      <w:tr w:rsidR="00271132" w:rsidRPr="00996341" w:rsidTr="00105F9A">
        <w:trPr>
          <w:trHeight w:val="128"/>
        </w:trPr>
        <w:tc>
          <w:tcPr>
            <w:tcW w:w="2694" w:type="dxa"/>
            <w:vMerge w:val="restart"/>
            <w:shd w:val="clear" w:color="auto" w:fill="DEEAF6" w:themeFill="accent1" w:themeFillTint="33"/>
            <w:vAlign w:val="center"/>
          </w:tcPr>
          <w:p w:rsidR="00271132" w:rsidRPr="00271132" w:rsidRDefault="00271132" w:rsidP="00107088">
            <w:pPr>
              <w:jc w:val="right"/>
              <w:rPr>
                <w:rFonts w:ascii="Arial Narrow" w:hAnsi="Arial Narrow"/>
                <w:color w:val="1F4E79" w:themeColor="accent1" w:themeShade="80"/>
              </w:rPr>
            </w:pPr>
            <w:r w:rsidRPr="00271132">
              <w:rPr>
                <w:rFonts w:ascii="Arial Narrow" w:hAnsi="Arial Narrow"/>
                <w:color w:val="1F4E79" w:themeColor="accent1" w:themeShade="80"/>
              </w:rPr>
              <w:t>EFFECTIFS</w:t>
            </w:r>
          </w:p>
        </w:tc>
        <w:tc>
          <w:tcPr>
            <w:tcW w:w="8080" w:type="dxa"/>
            <w:shd w:val="clear" w:color="auto" w:fill="DEEAF6" w:themeFill="accent1" w:themeFillTint="33"/>
            <w:vAlign w:val="center"/>
          </w:tcPr>
          <w:p w:rsidR="00271132" w:rsidRPr="00070864" w:rsidRDefault="00271132" w:rsidP="00EA644C">
            <w:pPr>
              <w:spacing w:before="120" w:after="120"/>
              <w:jc w:val="both"/>
              <w:rPr>
                <w:rFonts w:ascii="Arial Narrow" w:hAnsi="Arial Narrow"/>
                <w:i/>
                <w:color w:val="2E74B5" w:themeColor="accent1" w:themeShade="BF"/>
                <w:sz w:val="20"/>
              </w:rPr>
            </w:pPr>
            <w:r w:rsidRPr="00070864">
              <w:rPr>
                <w:rFonts w:ascii="Arial Narrow" w:hAnsi="Arial Narrow"/>
                <w:i/>
                <w:color w:val="808080" w:themeColor="background1" w:themeShade="80"/>
                <w:sz w:val="20"/>
              </w:rPr>
              <w:t>Exemple</w:t>
            </w:r>
            <w:r w:rsidR="00DC63F2">
              <w:rPr>
                <w:rFonts w:ascii="Arial Narrow" w:hAnsi="Arial Narrow"/>
                <w:i/>
                <w:color w:val="808080" w:themeColor="background1" w:themeShade="80"/>
                <w:sz w:val="20"/>
              </w:rPr>
              <w:t>s</w:t>
            </w:r>
            <w:r w:rsidRPr="00070864">
              <w:rPr>
                <w:rFonts w:ascii="Arial Narrow" w:hAnsi="Arial Narrow"/>
                <w:i/>
                <w:color w:val="808080" w:themeColor="background1" w:themeShade="80"/>
                <w:sz w:val="20"/>
              </w:rPr>
              <w:t xml:space="preserve"> : formalisation du tableau des emplois, mise à jour du tableau des effectifs, </w:t>
            </w:r>
            <w:r w:rsidR="004C362D">
              <w:rPr>
                <w:rFonts w:ascii="Arial Narrow" w:hAnsi="Arial Narrow"/>
                <w:i/>
                <w:color w:val="808080" w:themeColor="background1" w:themeShade="80"/>
                <w:sz w:val="20"/>
              </w:rPr>
              <w:t>définition d’une politique de recrutement en adéquation avec la GPEEC, mise en place d’entretiens carrière avec les agents, révision des modalités de publicité des postes vacants,</w:t>
            </w:r>
          </w:p>
        </w:tc>
      </w:tr>
      <w:tr w:rsidR="00271132" w:rsidRPr="00996341" w:rsidTr="00271132">
        <w:trPr>
          <w:trHeight w:val="128"/>
        </w:trPr>
        <w:tc>
          <w:tcPr>
            <w:tcW w:w="2694" w:type="dxa"/>
            <w:vMerge/>
            <w:shd w:val="clear" w:color="auto" w:fill="DEEAF6" w:themeFill="accent1" w:themeFillTint="33"/>
            <w:vAlign w:val="center"/>
          </w:tcPr>
          <w:p w:rsidR="00271132" w:rsidRPr="00271132" w:rsidRDefault="00271132" w:rsidP="00107088">
            <w:pPr>
              <w:jc w:val="right"/>
              <w:rPr>
                <w:rFonts w:ascii="Arial Narrow" w:hAnsi="Arial Narrow"/>
                <w:color w:val="1F4E79" w:themeColor="accent1" w:themeShade="80"/>
              </w:rPr>
            </w:pPr>
          </w:p>
        </w:tc>
        <w:tc>
          <w:tcPr>
            <w:tcW w:w="8080" w:type="dxa"/>
            <w:vAlign w:val="center"/>
          </w:tcPr>
          <w:p w:rsidR="00271132" w:rsidRPr="00105F9A" w:rsidRDefault="00271132" w:rsidP="00E1647E">
            <w:pPr>
              <w:spacing w:before="60" w:after="60"/>
              <w:rPr>
                <w:rFonts w:ascii="Arial Narrow" w:hAnsi="Arial Narrow"/>
                <w:sz w:val="20"/>
              </w:rPr>
            </w:pPr>
          </w:p>
        </w:tc>
      </w:tr>
      <w:tr w:rsidR="002B04C1" w:rsidRPr="00996341" w:rsidTr="00271132">
        <w:trPr>
          <w:trHeight w:val="126"/>
        </w:trPr>
        <w:tc>
          <w:tcPr>
            <w:tcW w:w="2694" w:type="dxa"/>
            <w:vMerge/>
            <w:shd w:val="clear" w:color="auto" w:fill="DEEAF6" w:themeFill="accent1" w:themeFillTint="33"/>
            <w:vAlign w:val="center"/>
          </w:tcPr>
          <w:p w:rsidR="002B04C1" w:rsidRPr="00392310" w:rsidRDefault="002B04C1" w:rsidP="00107088">
            <w:pPr>
              <w:jc w:val="right"/>
              <w:rPr>
                <w:rFonts w:ascii="Arial Narrow" w:hAnsi="Arial Narrow"/>
                <w:color w:val="1F4E79" w:themeColor="accent1" w:themeShade="80"/>
              </w:rPr>
            </w:pPr>
          </w:p>
        </w:tc>
        <w:tc>
          <w:tcPr>
            <w:tcW w:w="8080" w:type="dxa"/>
            <w:vAlign w:val="center"/>
          </w:tcPr>
          <w:p w:rsidR="002B04C1" w:rsidRPr="00105F9A" w:rsidRDefault="002B04C1" w:rsidP="00E1647E">
            <w:pPr>
              <w:spacing w:before="60" w:after="60"/>
              <w:rPr>
                <w:rFonts w:ascii="Arial Narrow" w:hAnsi="Arial Narrow"/>
                <w:sz w:val="20"/>
              </w:rPr>
            </w:pPr>
          </w:p>
        </w:tc>
      </w:tr>
      <w:tr w:rsidR="00271132" w:rsidRPr="00996341" w:rsidTr="00271132">
        <w:trPr>
          <w:trHeight w:val="126"/>
        </w:trPr>
        <w:tc>
          <w:tcPr>
            <w:tcW w:w="2694" w:type="dxa"/>
            <w:vMerge/>
            <w:shd w:val="clear" w:color="auto" w:fill="DEEAF6" w:themeFill="accent1" w:themeFillTint="33"/>
            <w:vAlign w:val="center"/>
          </w:tcPr>
          <w:p w:rsidR="00271132" w:rsidRPr="00392310" w:rsidRDefault="00271132" w:rsidP="00107088">
            <w:pPr>
              <w:jc w:val="right"/>
              <w:rPr>
                <w:rFonts w:ascii="Arial Narrow" w:hAnsi="Arial Narrow"/>
                <w:color w:val="1F4E79" w:themeColor="accent1" w:themeShade="80"/>
              </w:rPr>
            </w:pPr>
          </w:p>
        </w:tc>
        <w:tc>
          <w:tcPr>
            <w:tcW w:w="8080" w:type="dxa"/>
            <w:vAlign w:val="center"/>
          </w:tcPr>
          <w:p w:rsidR="00271132" w:rsidRPr="00105F9A" w:rsidRDefault="00271132" w:rsidP="00E1647E">
            <w:pPr>
              <w:spacing w:before="60" w:after="60"/>
              <w:rPr>
                <w:rFonts w:ascii="Arial Narrow" w:hAnsi="Arial Narrow"/>
                <w:sz w:val="20"/>
              </w:rPr>
            </w:pPr>
          </w:p>
        </w:tc>
      </w:tr>
      <w:tr w:rsidR="00271132" w:rsidRPr="00996341" w:rsidTr="00271132">
        <w:trPr>
          <w:trHeight w:val="126"/>
        </w:trPr>
        <w:tc>
          <w:tcPr>
            <w:tcW w:w="2694" w:type="dxa"/>
            <w:vMerge/>
            <w:shd w:val="clear" w:color="auto" w:fill="DEEAF6" w:themeFill="accent1" w:themeFillTint="33"/>
            <w:vAlign w:val="center"/>
          </w:tcPr>
          <w:p w:rsidR="00271132" w:rsidRPr="00392310" w:rsidRDefault="00271132" w:rsidP="00107088">
            <w:pPr>
              <w:jc w:val="right"/>
              <w:rPr>
                <w:rFonts w:ascii="Arial Narrow" w:hAnsi="Arial Narrow"/>
                <w:color w:val="1F4E79" w:themeColor="accent1" w:themeShade="80"/>
              </w:rPr>
            </w:pPr>
          </w:p>
        </w:tc>
        <w:tc>
          <w:tcPr>
            <w:tcW w:w="8080" w:type="dxa"/>
            <w:vAlign w:val="center"/>
          </w:tcPr>
          <w:p w:rsidR="00271132" w:rsidRPr="00105F9A" w:rsidRDefault="00271132" w:rsidP="00E1647E">
            <w:pPr>
              <w:spacing w:before="60" w:after="60"/>
              <w:rPr>
                <w:rFonts w:ascii="Arial Narrow" w:hAnsi="Arial Narrow"/>
                <w:sz w:val="20"/>
              </w:rPr>
            </w:pPr>
          </w:p>
        </w:tc>
      </w:tr>
      <w:tr w:rsidR="00F3448C" w:rsidRPr="00996341" w:rsidTr="00A02197">
        <w:trPr>
          <w:trHeight w:val="128"/>
        </w:trPr>
        <w:tc>
          <w:tcPr>
            <w:tcW w:w="10774" w:type="dxa"/>
            <w:gridSpan w:val="2"/>
            <w:tcBorders>
              <w:left w:val="nil"/>
              <w:right w:val="nil"/>
            </w:tcBorders>
            <w:shd w:val="clear" w:color="auto" w:fill="FBFBFB"/>
            <w:vAlign w:val="center"/>
          </w:tcPr>
          <w:p w:rsidR="00F3448C" w:rsidRPr="00F3448C" w:rsidRDefault="00F3448C" w:rsidP="00E1647E">
            <w:pPr>
              <w:spacing w:before="60" w:after="60"/>
              <w:rPr>
                <w:rFonts w:ascii="Arial Narrow" w:hAnsi="Arial Narrow"/>
                <w:color w:val="2E74B5" w:themeColor="accent1" w:themeShade="BF"/>
                <w:sz w:val="12"/>
              </w:rPr>
            </w:pPr>
          </w:p>
        </w:tc>
      </w:tr>
      <w:tr w:rsidR="00070864" w:rsidRPr="00996341" w:rsidTr="00105F9A">
        <w:trPr>
          <w:trHeight w:val="128"/>
        </w:trPr>
        <w:tc>
          <w:tcPr>
            <w:tcW w:w="2694" w:type="dxa"/>
            <w:vMerge w:val="restart"/>
            <w:tcBorders>
              <w:left w:val="dotted" w:sz="4" w:space="0" w:color="auto"/>
            </w:tcBorders>
            <w:shd w:val="clear" w:color="auto" w:fill="DEEAF6" w:themeFill="accent1" w:themeFillTint="33"/>
            <w:vAlign w:val="center"/>
          </w:tcPr>
          <w:p w:rsidR="00070864" w:rsidRPr="00392310" w:rsidRDefault="00070864" w:rsidP="00070864">
            <w:pPr>
              <w:jc w:val="right"/>
              <w:rPr>
                <w:rFonts w:ascii="Arial Narrow" w:hAnsi="Arial Narrow"/>
                <w:color w:val="1F4E79" w:themeColor="accent1" w:themeShade="80"/>
              </w:rPr>
            </w:pPr>
            <w:r w:rsidRPr="00392310">
              <w:rPr>
                <w:rFonts w:ascii="Arial Narrow" w:hAnsi="Arial Narrow"/>
                <w:color w:val="1F4E79" w:themeColor="accent1" w:themeShade="80"/>
              </w:rPr>
              <w:t>TEMPS DE TRAVAIL</w:t>
            </w:r>
          </w:p>
        </w:tc>
        <w:tc>
          <w:tcPr>
            <w:tcW w:w="8080" w:type="dxa"/>
            <w:shd w:val="clear" w:color="auto" w:fill="DEEAF6" w:themeFill="accent1" w:themeFillTint="33"/>
            <w:vAlign w:val="center"/>
          </w:tcPr>
          <w:p w:rsidR="00070864" w:rsidRPr="00E1647E" w:rsidRDefault="00070864" w:rsidP="00EA644C">
            <w:pPr>
              <w:spacing w:before="120" w:after="120"/>
              <w:jc w:val="both"/>
              <w:rPr>
                <w:rFonts w:ascii="Arial Narrow" w:hAnsi="Arial Narrow"/>
                <w:color w:val="2E74B5" w:themeColor="accent1" w:themeShade="BF"/>
                <w:sz w:val="20"/>
              </w:rPr>
            </w:pPr>
            <w:r w:rsidRPr="00070864">
              <w:rPr>
                <w:rFonts w:ascii="Arial Narrow" w:hAnsi="Arial Narrow"/>
                <w:i/>
                <w:color w:val="808080" w:themeColor="background1" w:themeShade="80"/>
                <w:sz w:val="20"/>
              </w:rPr>
              <w:t>Exemple</w:t>
            </w:r>
            <w:r w:rsidR="00DC63F2">
              <w:rPr>
                <w:rFonts w:ascii="Arial Narrow" w:hAnsi="Arial Narrow"/>
                <w:i/>
                <w:color w:val="808080" w:themeColor="background1" w:themeShade="80"/>
                <w:sz w:val="20"/>
              </w:rPr>
              <w:t>s</w:t>
            </w:r>
            <w:r w:rsidRPr="00070864">
              <w:rPr>
                <w:rFonts w:ascii="Arial Narrow" w:hAnsi="Arial Narrow"/>
                <w:i/>
                <w:color w:val="808080" w:themeColor="background1" w:themeShade="80"/>
                <w:sz w:val="20"/>
              </w:rPr>
              <w:t xml:space="preserve"> : </w:t>
            </w:r>
            <w:r w:rsidR="006A2E6B">
              <w:rPr>
                <w:rFonts w:ascii="Arial Narrow" w:hAnsi="Arial Narrow"/>
                <w:i/>
                <w:color w:val="808080" w:themeColor="background1" w:themeShade="80"/>
                <w:sz w:val="20"/>
              </w:rPr>
              <w:t>révision du proto</w:t>
            </w:r>
            <w:r w:rsidR="00382BD4">
              <w:rPr>
                <w:rFonts w:ascii="Arial Narrow" w:hAnsi="Arial Narrow"/>
                <w:i/>
                <w:color w:val="808080" w:themeColor="background1" w:themeShade="80"/>
                <w:sz w:val="20"/>
              </w:rPr>
              <w:t>cole ARTT, mise en place de l’annualisation du temps de travail, mise en place d’un système électronique de gestion du temps, création d’une charte du temps de travail,</w:t>
            </w:r>
            <w:r w:rsidR="00DC63F2">
              <w:rPr>
                <w:rFonts w:ascii="Arial Narrow" w:hAnsi="Arial Narrow"/>
                <w:i/>
                <w:color w:val="808080" w:themeColor="background1" w:themeShade="80"/>
                <w:sz w:val="20"/>
              </w:rPr>
              <w:t xml:space="preserve"> mise en place du compte épargne temps,</w:t>
            </w:r>
          </w:p>
        </w:tc>
      </w:tr>
      <w:tr w:rsidR="00070864" w:rsidRPr="00996341" w:rsidTr="00070864">
        <w:trPr>
          <w:trHeight w:val="128"/>
        </w:trPr>
        <w:tc>
          <w:tcPr>
            <w:tcW w:w="2694" w:type="dxa"/>
            <w:vMerge/>
            <w:tcBorders>
              <w:left w:val="dotted" w:sz="4" w:space="0" w:color="auto"/>
            </w:tcBorders>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2B04C1" w:rsidRPr="00996341" w:rsidTr="00070864">
        <w:trPr>
          <w:trHeight w:val="126"/>
        </w:trPr>
        <w:tc>
          <w:tcPr>
            <w:tcW w:w="2694" w:type="dxa"/>
            <w:vMerge/>
            <w:tcBorders>
              <w:left w:val="dotted" w:sz="4" w:space="0" w:color="auto"/>
            </w:tcBorders>
            <w:shd w:val="clear" w:color="auto" w:fill="DEEAF6" w:themeFill="accent1" w:themeFillTint="33"/>
            <w:vAlign w:val="center"/>
          </w:tcPr>
          <w:p w:rsidR="002B04C1" w:rsidRPr="00392310" w:rsidRDefault="002B04C1" w:rsidP="00107088">
            <w:pPr>
              <w:jc w:val="right"/>
              <w:rPr>
                <w:rFonts w:ascii="Arial Narrow" w:hAnsi="Arial Narrow"/>
                <w:color w:val="1F4E79" w:themeColor="accent1" w:themeShade="80"/>
              </w:rPr>
            </w:pPr>
          </w:p>
        </w:tc>
        <w:tc>
          <w:tcPr>
            <w:tcW w:w="8080" w:type="dxa"/>
            <w:vAlign w:val="center"/>
          </w:tcPr>
          <w:p w:rsidR="002B04C1" w:rsidRPr="00105F9A" w:rsidRDefault="002B04C1" w:rsidP="00E1647E">
            <w:pPr>
              <w:spacing w:before="60" w:after="60"/>
              <w:rPr>
                <w:rFonts w:ascii="Arial Narrow" w:hAnsi="Arial Narrow"/>
                <w:sz w:val="20"/>
              </w:rPr>
            </w:pPr>
          </w:p>
        </w:tc>
      </w:tr>
      <w:tr w:rsidR="00070864" w:rsidRPr="00996341" w:rsidTr="00070864">
        <w:trPr>
          <w:trHeight w:val="126"/>
        </w:trPr>
        <w:tc>
          <w:tcPr>
            <w:tcW w:w="2694" w:type="dxa"/>
            <w:vMerge/>
            <w:tcBorders>
              <w:left w:val="dotted" w:sz="4" w:space="0" w:color="auto"/>
            </w:tcBorders>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070864" w:rsidRPr="00996341" w:rsidTr="00070864">
        <w:trPr>
          <w:trHeight w:val="126"/>
        </w:trPr>
        <w:tc>
          <w:tcPr>
            <w:tcW w:w="2694" w:type="dxa"/>
            <w:vMerge/>
            <w:tcBorders>
              <w:left w:val="dotted" w:sz="4" w:space="0" w:color="auto"/>
              <w:bottom w:val="nil"/>
            </w:tcBorders>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F3448C" w:rsidRPr="00F3448C" w:rsidTr="00A02197">
        <w:trPr>
          <w:trHeight w:val="128"/>
        </w:trPr>
        <w:tc>
          <w:tcPr>
            <w:tcW w:w="10774" w:type="dxa"/>
            <w:gridSpan w:val="2"/>
            <w:tcBorders>
              <w:left w:val="nil"/>
              <w:right w:val="nil"/>
            </w:tcBorders>
            <w:shd w:val="clear" w:color="auto" w:fill="FBFBFB"/>
            <w:vAlign w:val="center"/>
          </w:tcPr>
          <w:p w:rsidR="00F3448C" w:rsidRPr="00F3448C" w:rsidRDefault="00F3448C" w:rsidP="008B2D62">
            <w:pPr>
              <w:spacing w:before="60" w:after="60"/>
              <w:rPr>
                <w:rFonts w:ascii="Arial Narrow" w:hAnsi="Arial Narrow"/>
                <w:color w:val="2E74B5" w:themeColor="accent1" w:themeShade="BF"/>
                <w:sz w:val="12"/>
              </w:rPr>
            </w:pPr>
          </w:p>
        </w:tc>
      </w:tr>
      <w:tr w:rsidR="00070864" w:rsidRPr="00996341" w:rsidTr="00105F9A">
        <w:trPr>
          <w:trHeight w:val="128"/>
        </w:trPr>
        <w:tc>
          <w:tcPr>
            <w:tcW w:w="2694" w:type="dxa"/>
            <w:vMerge w:val="restart"/>
            <w:shd w:val="clear" w:color="auto" w:fill="DEEAF6" w:themeFill="accent1" w:themeFillTint="33"/>
            <w:vAlign w:val="center"/>
          </w:tcPr>
          <w:p w:rsidR="00070864" w:rsidRPr="00392310" w:rsidRDefault="00070864" w:rsidP="00070864">
            <w:pPr>
              <w:jc w:val="right"/>
              <w:rPr>
                <w:rFonts w:ascii="Arial Narrow" w:hAnsi="Arial Narrow"/>
                <w:color w:val="1F4E79" w:themeColor="accent1" w:themeShade="80"/>
              </w:rPr>
            </w:pPr>
            <w:r w:rsidRPr="00392310">
              <w:rPr>
                <w:rFonts w:ascii="Arial Narrow" w:hAnsi="Arial Narrow"/>
                <w:color w:val="1F4E79" w:themeColor="accent1" w:themeShade="80"/>
              </w:rPr>
              <w:t>REMUNERATION</w:t>
            </w:r>
          </w:p>
        </w:tc>
        <w:tc>
          <w:tcPr>
            <w:tcW w:w="8080" w:type="dxa"/>
            <w:shd w:val="clear" w:color="auto" w:fill="DEEAF6" w:themeFill="accent1" w:themeFillTint="33"/>
            <w:vAlign w:val="center"/>
          </w:tcPr>
          <w:p w:rsidR="006514AF" w:rsidRPr="006514AF" w:rsidRDefault="00070864" w:rsidP="00EA644C">
            <w:pPr>
              <w:spacing w:before="120" w:after="120"/>
              <w:jc w:val="both"/>
              <w:rPr>
                <w:rFonts w:ascii="Arial Narrow" w:hAnsi="Arial Narrow"/>
                <w:i/>
                <w:color w:val="808080" w:themeColor="background1" w:themeShade="80"/>
                <w:sz w:val="20"/>
              </w:rPr>
            </w:pPr>
            <w:r w:rsidRPr="00070864">
              <w:rPr>
                <w:rFonts w:ascii="Arial Narrow" w:hAnsi="Arial Narrow"/>
                <w:i/>
                <w:color w:val="808080" w:themeColor="background1" w:themeShade="80"/>
                <w:sz w:val="20"/>
              </w:rPr>
              <w:t>Exemple</w:t>
            </w:r>
            <w:r w:rsidR="00DC63F2">
              <w:rPr>
                <w:rFonts w:ascii="Arial Narrow" w:hAnsi="Arial Narrow"/>
                <w:i/>
                <w:color w:val="808080" w:themeColor="background1" w:themeShade="80"/>
                <w:sz w:val="20"/>
              </w:rPr>
              <w:t>s</w:t>
            </w:r>
            <w:r w:rsidRPr="00070864">
              <w:rPr>
                <w:rFonts w:ascii="Arial Narrow" w:hAnsi="Arial Narrow"/>
                <w:i/>
                <w:color w:val="808080" w:themeColor="background1" w:themeShade="80"/>
                <w:sz w:val="20"/>
              </w:rPr>
              <w:t xml:space="preserve"> : </w:t>
            </w:r>
            <w:r w:rsidR="006514AF">
              <w:rPr>
                <w:rFonts w:ascii="Arial Narrow" w:hAnsi="Arial Narrow"/>
                <w:i/>
                <w:color w:val="808080" w:themeColor="background1" w:themeShade="80"/>
                <w:sz w:val="20"/>
              </w:rPr>
              <w:t>mise en œuvre du RIFSEEP, révision des modalités de réalisation des heures supplémentaire</w:t>
            </w:r>
            <w:r w:rsidR="00EF50E4">
              <w:rPr>
                <w:rFonts w:ascii="Arial Narrow" w:hAnsi="Arial Narrow"/>
                <w:i/>
                <w:color w:val="808080" w:themeColor="background1" w:themeShade="80"/>
                <w:sz w:val="20"/>
              </w:rPr>
              <w:t>s</w:t>
            </w:r>
            <w:r w:rsidR="006514AF">
              <w:rPr>
                <w:rFonts w:ascii="Arial Narrow" w:hAnsi="Arial Narrow"/>
                <w:i/>
                <w:color w:val="808080" w:themeColor="background1" w:themeShade="80"/>
                <w:sz w:val="20"/>
              </w:rPr>
              <w:t>, examen des postes / NBI,</w:t>
            </w:r>
            <w:r w:rsidR="004C362D">
              <w:rPr>
                <w:rFonts w:ascii="Arial Narrow" w:hAnsi="Arial Narrow"/>
                <w:i/>
                <w:color w:val="808080" w:themeColor="background1" w:themeShade="80"/>
                <w:sz w:val="20"/>
              </w:rPr>
              <w:t xml:space="preserve"> réflexion sur l’assurance chômage et/ou l’assurance statutaire,</w:t>
            </w:r>
            <w:r w:rsidR="0078770F">
              <w:rPr>
                <w:rFonts w:ascii="Arial Narrow" w:hAnsi="Arial Narrow"/>
                <w:i/>
                <w:color w:val="808080" w:themeColor="background1" w:themeShade="80"/>
                <w:sz w:val="20"/>
              </w:rPr>
              <w:t xml:space="preserve"> réflexion pour la prise en compte du mérite professionnel, mise en œuvre du dispositif d’intéressement collectif, réflexion sur l’action sociale en faveur du personnel, définition d’une politique de suivi de la masse salariale</w:t>
            </w:r>
          </w:p>
        </w:tc>
      </w:tr>
      <w:tr w:rsidR="00070864" w:rsidRPr="00996341" w:rsidTr="00271132">
        <w:trPr>
          <w:trHeight w:val="128"/>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2B04C1" w:rsidRPr="00996341" w:rsidTr="00271132">
        <w:trPr>
          <w:trHeight w:val="126"/>
        </w:trPr>
        <w:tc>
          <w:tcPr>
            <w:tcW w:w="2694" w:type="dxa"/>
            <w:vMerge/>
            <w:shd w:val="clear" w:color="auto" w:fill="DEEAF6" w:themeFill="accent1" w:themeFillTint="33"/>
            <w:vAlign w:val="center"/>
          </w:tcPr>
          <w:p w:rsidR="002B04C1" w:rsidRPr="00392310" w:rsidRDefault="002B04C1" w:rsidP="00107088">
            <w:pPr>
              <w:jc w:val="right"/>
              <w:rPr>
                <w:rFonts w:ascii="Arial Narrow" w:hAnsi="Arial Narrow"/>
                <w:color w:val="1F4E79" w:themeColor="accent1" w:themeShade="80"/>
              </w:rPr>
            </w:pPr>
          </w:p>
        </w:tc>
        <w:tc>
          <w:tcPr>
            <w:tcW w:w="8080" w:type="dxa"/>
            <w:vAlign w:val="center"/>
          </w:tcPr>
          <w:p w:rsidR="002B04C1" w:rsidRPr="00105F9A" w:rsidRDefault="002B04C1" w:rsidP="00E1647E">
            <w:pPr>
              <w:spacing w:before="60" w:after="60"/>
              <w:rPr>
                <w:rFonts w:ascii="Arial Narrow" w:hAnsi="Arial Narrow"/>
                <w:sz w:val="20"/>
              </w:rPr>
            </w:pPr>
          </w:p>
        </w:tc>
      </w:tr>
      <w:tr w:rsidR="00070864" w:rsidRPr="00996341" w:rsidTr="00271132">
        <w:trPr>
          <w:trHeight w:val="126"/>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070864" w:rsidRPr="00996341" w:rsidTr="00271132">
        <w:trPr>
          <w:trHeight w:val="126"/>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F3448C" w:rsidRPr="00F3448C" w:rsidTr="00A02197">
        <w:trPr>
          <w:trHeight w:val="128"/>
        </w:trPr>
        <w:tc>
          <w:tcPr>
            <w:tcW w:w="10774" w:type="dxa"/>
            <w:gridSpan w:val="2"/>
            <w:tcBorders>
              <w:left w:val="nil"/>
              <w:right w:val="nil"/>
            </w:tcBorders>
            <w:shd w:val="clear" w:color="auto" w:fill="FBFBFB"/>
            <w:vAlign w:val="center"/>
          </w:tcPr>
          <w:p w:rsidR="00F3448C" w:rsidRPr="00F3448C" w:rsidRDefault="00F3448C" w:rsidP="008B2D62">
            <w:pPr>
              <w:spacing w:before="60" w:after="60"/>
              <w:rPr>
                <w:rFonts w:ascii="Arial Narrow" w:hAnsi="Arial Narrow"/>
                <w:color w:val="2E74B5" w:themeColor="accent1" w:themeShade="BF"/>
                <w:sz w:val="12"/>
              </w:rPr>
            </w:pPr>
          </w:p>
        </w:tc>
      </w:tr>
      <w:tr w:rsidR="00070864" w:rsidRPr="00996341" w:rsidTr="00105F9A">
        <w:trPr>
          <w:trHeight w:val="128"/>
        </w:trPr>
        <w:tc>
          <w:tcPr>
            <w:tcW w:w="2694" w:type="dxa"/>
            <w:vMerge w:val="restart"/>
            <w:shd w:val="clear" w:color="auto" w:fill="DEEAF6" w:themeFill="accent1" w:themeFillTint="33"/>
            <w:vAlign w:val="center"/>
          </w:tcPr>
          <w:p w:rsidR="00070864" w:rsidRPr="00392310" w:rsidRDefault="00070864" w:rsidP="00070864">
            <w:pPr>
              <w:jc w:val="right"/>
              <w:rPr>
                <w:rFonts w:ascii="Arial Narrow" w:hAnsi="Arial Narrow"/>
                <w:color w:val="1F4E79" w:themeColor="accent1" w:themeShade="80"/>
              </w:rPr>
            </w:pPr>
            <w:r w:rsidRPr="00392310">
              <w:rPr>
                <w:rFonts w:ascii="Arial Narrow" w:hAnsi="Arial Narrow"/>
                <w:color w:val="1F4E79" w:themeColor="accent1" w:themeShade="80"/>
              </w:rPr>
              <w:lastRenderedPageBreak/>
              <w:t>FORMATION</w:t>
            </w:r>
          </w:p>
        </w:tc>
        <w:tc>
          <w:tcPr>
            <w:tcW w:w="8080" w:type="dxa"/>
            <w:shd w:val="clear" w:color="auto" w:fill="DEEAF6" w:themeFill="accent1" w:themeFillTint="33"/>
            <w:vAlign w:val="center"/>
          </w:tcPr>
          <w:p w:rsidR="00070864" w:rsidRPr="00E1647E" w:rsidRDefault="00070864" w:rsidP="00711B70">
            <w:pPr>
              <w:spacing w:before="120" w:after="120"/>
              <w:jc w:val="both"/>
              <w:rPr>
                <w:rFonts w:ascii="Arial Narrow" w:hAnsi="Arial Narrow"/>
                <w:color w:val="2E74B5" w:themeColor="accent1" w:themeShade="BF"/>
                <w:sz w:val="20"/>
              </w:rPr>
            </w:pPr>
            <w:r w:rsidRPr="00070864">
              <w:rPr>
                <w:rFonts w:ascii="Arial Narrow" w:hAnsi="Arial Narrow"/>
                <w:i/>
                <w:color w:val="808080" w:themeColor="background1" w:themeShade="80"/>
                <w:sz w:val="20"/>
              </w:rPr>
              <w:t>Exemple</w:t>
            </w:r>
            <w:r w:rsidR="00DC63F2">
              <w:rPr>
                <w:rFonts w:ascii="Arial Narrow" w:hAnsi="Arial Narrow"/>
                <w:i/>
                <w:color w:val="808080" w:themeColor="background1" w:themeShade="80"/>
                <w:sz w:val="20"/>
              </w:rPr>
              <w:t>s</w:t>
            </w:r>
            <w:r w:rsidRPr="00070864">
              <w:rPr>
                <w:rFonts w:ascii="Arial Narrow" w:hAnsi="Arial Narrow"/>
                <w:i/>
                <w:color w:val="808080" w:themeColor="background1" w:themeShade="80"/>
                <w:sz w:val="20"/>
              </w:rPr>
              <w:t xml:space="preserve"> : </w:t>
            </w:r>
            <w:r w:rsidR="00061352">
              <w:rPr>
                <w:rFonts w:ascii="Arial Narrow" w:hAnsi="Arial Narrow"/>
                <w:i/>
                <w:color w:val="808080" w:themeColor="background1" w:themeShade="80"/>
                <w:sz w:val="20"/>
              </w:rPr>
              <w:t>rédaction du plan pluriannuel de formation, élaborer une politique d’adéquation compétences / formations,</w:t>
            </w:r>
            <w:r w:rsidR="0078770F">
              <w:rPr>
                <w:rFonts w:ascii="Arial Narrow" w:hAnsi="Arial Narrow"/>
                <w:i/>
                <w:color w:val="808080" w:themeColor="background1" w:themeShade="80"/>
                <w:sz w:val="20"/>
              </w:rPr>
              <w:t xml:space="preserve"> mise en place du suivi statutaire des obligations de formation, instauration d’entretiens en faveur du développement des compétences, mise en place d’un parcours d’intégration des nouveaux arrivant</w:t>
            </w:r>
            <w:r w:rsidR="00665501">
              <w:rPr>
                <w:rFonts w:ascii="Arial Narrow" w:hAnsi="Arial Narrow"/>
                <w:i/>
                <w:color w:val="808080" w:themeColor="background1" w:themeShade="80"/>
                <w:sz w:val="20"/>
              </w:rPr>
              <w:t>s</w:t>
            </w:r>
            <w:r w:rsidR="0078770F">
              <w:rPr>
                <w:rFonts w:ascii="Arial Narrow" w:hAnsi="Arial Narrow"/>
                <w:i/>
                <w:color w:val="808080" w:themeColor="background1" w:themeShade="80"/>
                <w:sz w:val="20"/>
              </w:rPr>
              <w:t>,  mise en œuvre d’un règlement de formation, suivi qualitatif des effets de la formation auprès des agents, instauration du tutorat</w:t>
            </w:r>
            <w:r w:rsidR="00711B70">
              <w:rPr>
                <w:rFonts w:ascii="Arial Narrow" w:hAnsi="Arial Narrow"/>
                <w:i/>
                <w:color w:val="808080" w:themeColor="background1" w:themeShade="80"/>
                <w:sz w:val="20"/>
              </w:rPr>
              <w:t xml:space="preserve"> et de l’apprentissage</w:t>
            </w:r>
          </w:p>
        </w:tc>
      </w:tr>
      <w:tr w:rsidR="00070864" w:rsidRPr="00996341" w:rsidTr="00271132">
        <w:trPr>
          <w:trHeight w:val="128"/>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2B04C1" w:rsidRPr="00996341" w:rsidTr="00271132">
        <w:trPr>
          <w:trHeight w:val="126"/>
        </w:trPr>
        <w:tc>
          <w:tcPr>
            <w:tcW w:w="2694" w:type="dxa"/>
            <w:vMerge/>
            <w:shd w:val="clear" w:color="auto" w:fill="DEEAF6" w:themeFill="accent1" w:themeFillTint="33"/>
            <w:vAlign w:val="center"/>
          </w:tcPr>
          <w:p w:rsidR="002B04C1" w:rsidRPr="00392310" w:rsidRDefault="002B04C1" w:rsidP="00107088">
            <w:pPr>
              <w:jc w:val="right"/>
              <w:rPr>
                <w:rFonts w:ascii="Arial Narrow" w:hAnsi="Arial Narrow"/>
                <w:color w:val="1F4E79" w:themeColor="accent1" w:themeShade="80"/>
              </w:rPr>
            </w:pPr>
          </w:p>
        </w:tc>
        <w:tc>
          <w:tcPr>
            <w:tcW w:w="8080" w:type="dxa"/>
            <w:vAlign w:val="center"/>
          </w:tcPr>
          <w:p w:rsidR="002B04C1" w:rsidRPr="00105F9A" w:rsidRDefault="002B04C1" w:rsidP="00E1647E">
            <w:pPr>
              <w:spacing w:before="60" w:after="60"/>
              <w:rPr>
                <w:rFonts w:ascii="Arial Narrow" w:hAnsi="Arial Narrow"/>
                <w:sz w:val="20"/>
              </w:rPr>
            </w:pPr>
          </w:p>
        </w:tc>
      </w:tr>
      <w:tr w:rsidR="00070864" w:rsidRPr="00996341" w:rsidTr="00271132">
        <w:trPr>
          <w:trHeight w:val="126"/>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070864" w:rsidRPr="00996341" w:rsidTr="00271132">
        <w:trPr>
          <w:trHeight w:val="126"/>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F3448C" w:rsidRPr="00F3448C" w:rsidTr="00A02197">
        <w:trPr>
          <w:trHeight w:val="128"/>
        </w:trPr>
        <w:tc>
          <w:tcPr>
            <w:tcW w:w="10774" w:type="dxa"/>
            <w:gridSpan w:val="2"/>
            <w:tcBorders>
              <w:left w:val="nil"/>
              <w:right w:val="nil"/>
            </w:tcBorders>
            <w:shd w:val="clear" w:color="auto" w:fill="FBFBFB"/>
            <w:vAlign w:val="center"/>
          </w:tcPr>
          <w:p w:rsidR="00F3448C" w:rsidRPr="00F3448C" w:rsidRDefault="00F3448C" w:rsidP="008B2D62">
            <w:pPr>
              <w:spacing w:before="60" w:after="60"/>
              <w:rPr>
                <w:rFonts w:ascii="Arial Narrow" w:hAnsi="Arial Narrow"/>
                <w:color w:val="2E74B5" w:themeColor="accent1" w:themeShade="BF"/>
                <w:sz w:val="12"/>
              </w:rPr>
            </w:pPr>
          </w:p>
        </w:tc>
      </w:tr>
      <w:tr w:rsidR="00070864" w:rsidRPr="00996341" w:rsidTr="00105F9A">
        <w:trPr>
          <w:trHeight w:val="128"/>
        </w:trPr>
        <w:tc>
          <w:tcPr>
            <w:tcW w:w="2694" w:type="dxa"/>
            <w:vMerge w:val="restart"/>
            <w:shd w:val="clear" w:color="auto" w:fill="DEEAF6" w:themeFill="accent1" w:themeFillTint="33"/>
            <w:vAlign w:val="center"/>
          </w:tcPr>
          <w:p w:rsidR="00070864" w:rsidRPr="00392310" w:rsidRDefault="00070864" w:rsidP="00070864">
            <w:pPr>
              <w:jc w:val="right"/>
              <w:rPr>
                <w:rFonts w:ascii="Arial Narrow" w:hAnsi="Arial Narrow"/>
                <w:color w:val="1F4E79" w:themeColor="accent1" w:themeShade="80"/>
              </w:rPr>
            </w:pPr>
            <w:r w:rsidRPr="00392310">
              <w:rPr>
                <w:rFonts w:ascii="Arial Narrow" w:hAnsi="Arial Narrow"/>
                <w:color w:val="1F4E79" w:themeColor="accent1" w:themeShade="80"/>
              </w:rPr>
              <w:t>SANTE, SECURITE ET CONDITIONS DE TRAVAIL</w:t>
            </w:r>
          </w:p>
        </w:tc>
        <w:tc>
          <w:tcPr>
            <w:tcW w:w="8080" w:type="dxa"/>
            <w:shd w:val="clear" w:color="auto" w:fill="DEEAF6" w:themeFill="accent1" w:themeFillTint="33"/>
            <w:vAlign w:val="center"/>
          </w:tcPr>
          <w:p w:rsidR="00070864" w:rsidRPr="00E1647E" w:rsidRDefault="00070864" w:rsidP="00EA644C">
            <w:pPr>
              <w:spacing w:before="120" w:after="120"/>
              <w:jc w:val="both"/>
              <w:rPr>
                <w:rFonts w:ascii="Arial Narrow" w:hAnsi="Arial Narrow"/>
                <w:color w:val="2E74B5" w:themeColor="accent1" w:themeShade="BF"/>
                <w:sz w:val="20"/>
              </w:rPr>
            </w:pPr>
            <w:r w:rsidRPr="00070864">
              <w:rPr>
                <w:rFonts w:ascii="Arial Narrow" w:hAnsi="Arial Narrow"/>
                <w:i/>
                <w:color w:val="808080" w:themeColor="background1" w:themeShade="80"/>
                <w:sz w:val="20"/>
              </w:rPr>
              <w:t>Exemple</w:t>
            </w:r>
            <w:r w:rsidR="00DC63F2">
              <w:rPr>
                <w:rFonts w:ascii="Arial Narrow" w:hAnsi="Arial Narrow"/>
                <w:i/>
                <w:color w:val="808080" w:themeColor="background1" w:themeShade="80"/>
                <w:sz w:val="20"/>
              </w:rPr>
              <w:t>s</w:t>
            </w:r>
            <w:r w:rsidRPr="00070864">
              <w:rPr>
                <w:rFonts w:ascii="Arial Narrow" w:hAnsi="Arial Narrow"/>
                <w:i/>
                <w:color w:val="808080" w:themeColor="background1" w:themeShade="80"/>
                <w:sz w:val="20"/>
              </w:rPr>
              <w:t xml:space="preserve"> : </w:t>
            </w:r>
            <w:r w:rsidR="00DC63F2">
              <w:rPr>
                <w:rFonts w:ascii="Arial Narrow" w:hAnsi="Arial Narrow"/>
                <w:i/>
                <w:color w:val="808080" w:themeColor="background1" w:themeShade="80"/>
                <w:sz w:val="20"/>
              </w:rPr>
              <w:t xml:space="preserve">actualisation du document unique, </w:t>
            </w:r>
            <w:r w:rsidR="006A2E6B">
              <w:rPr>
                <w:rFonts w:ascii="Arial Narrow" w:hAnsi="Arial Narrow"/>
                <w:i/>
                <w:color w:val="808080" w:themeColor="background1" w:themeShade="80"/>
                <w:sz w:val="20"/>
              </w:rPr>
              <w:t>instauration du télétravail,</w:t>
            </w:r>
            <w:r w:rsidR="00665501">
              <w:rPr>
                <w:rFonts w:ascii="Arial Narrow" w:hAnsi="Arial Narrow"/>
                <w:i/>
                <w:color w:val="808080" w:themeColor="background1" w:themeShade="80"/>
                <w:sz w:val="20"/>
              </w:rPr>
              <w:t xml:space="preserve"> réalisation du RASSCT,</w:t>
            </w:r>
            <w:r w:rsidR="009E544F">
              <w:rPr>
                <w:rFonts w:ascii="Arial Narrow" w:hAnsi="Arial Narrow"/>
                <w:i/>
                <w:color w:val="808080" w:themeColor="background1" w:themeShade="80"/>
                <w:sz w:val="20"/>
              </w:rPr>
              <w:t xml:space="preserve"> politique de considération du handicap,</w:t>
            </w:r>
            <w:r w:rsidR="006A2E6B">
              <w:rPr>
                <w:rFonts w:ascii="Arial Narrow" w:hAnsi="Arial Narrow"/>
                <w:i/>
                <w:color w:val="808080" w:themeColor="background1" w:themeShade="80"/>
                <w:sz w:val="20"/>
              </w:rPr>
              <w:t xml:space="preserve"> </w:t>
            </w:r>
            <w:r w:rsidR="00382BD4">
              <w:rPr>
                <w:rFonts w:ascii="Arial Narrow" w:hAnsi="Arial Narrow"/>
                <w:i/>
                <w:color w:val="808080" w:themeColor="background1" w:themeShade="80"/>
                <w:sz w:val="20"/>
              </w:rPr>
              <w:t xml:space="preserve">mise à jour du règlement intérieur, </w:t>
            </w:r>
            <w:r w:rsidR="00DC63F2">
              <w:rPr>
                <w:rFonts w:ascii="Arial Narrow" w:hAnsi="Arial Narrow"/>
                <w:i/>
                <w:color w:val="808080" w:themeColor="background1" w:themeShade="80"/>
                <w:sz w:val="20"/>
              </w:rPr>
              <w:t>instauration des astreintes,</w:t>
            </w:r>
            <w:r w:rsidR="00665501">
              <w:rPr>
                <w:rFonts w:ascii="Arial Narrow" w:hAnsi="Arial Narrow"/>
                <w:i/>
                <w:color w:val="808080" w:themeColor="background1" w:themeShade="80"/>
                <w:sz w:val="20"/>
              </w:rPr>
              <w:t xml:space="preserve"> campagne de formation SST en faveur du personnel</w:t>
            </w:r>
            <w:r w:rsidR="009E544F">
              <w:rPr>
                <w:rFonts w:ascii="Arial Narrow" w:hAnsi="Arial Narrow"/>
                <w:i/>
                <w:color w:val="808080" w:themeColor="background1" w:themeShade="80"/>
                <w:sz w:val="20"/>
              </w:rPr>
              <w:t>,</w:t>
            </w:r>
            <w:r w:rsidR="00DC63F2">
              <w:rPr>
                <w:rFonts w:ascii="Arial Narrow" w:hAnsi="Arial Narrow"/>
                <w:i/>
                <w:color w:val="808080" w:themeColor="background1" w:themeShade="80"/>
                <w:sz w:val="20"/>
              </w:rPr>
              <w:t xml:space="preserve"> définition d’une politique de prévention, identification des métiers sen</w:t>
            </w:r>
            <w:r w:rsidR="004C362D">
              <w:rPr>
                <w:rFonts w:ascii="Arial Narrow" w:hAnsi="Arial Narrow"/>
                <w:i/>
                <w:color w:val="808080" w:themeColor="background1" w:themeShade="80"/>
                <w:sz w:val="20"/>
              </w:rPr>
              <w:t>sibles</w:t>
            </w:r>
            <w:r w:rsidR="00DC63F2">
              <w:rPr>
                <w:rFonts w:ascii="Arial Narrow" w:hAnsi="Arial Narrow"/>
                <w:i/>
                <w:color w:val="808080" w:themeColor="background1" w:themeShade="80"/>
                <w:sz w:val="20"/>
              </w:rPr>
              <w:t xml:space="preserve"> </w:t>
            </w:r>
            <w:r w:rsidR="004C362D">
              <w:rPr>
                <w:rFonts w:ascii="Arial Narrow" w:hAnsi="Arial Narrow"/>
                <w:i/>
                <w:color w:val="808080" w:themeColor="background1" w:themeShade="80"/>
                <w:sz w:val="20"/>
              </w:rPr>
              <w:t>(</w:t>
            </w:r>
            <w:r w:rsidR="00DC63F2">
              <w:rPr>
                <w:rFonts w:ascii="Arial Narrow" w:hAnsi="Arial Narrow"/>
                <w:i/>
                <w:color w:val="808080" w:themeColor="background1" w:themeShade="80"/>
                <w:sz w:val="20"/>
              </w:rPr>
              <w:t>risques professionnels élevés</w:t>
            </w:r>
            <w:r w:rsidR="004C362D">
              <w:rPr>
                <w:rFonts w:ascii="Arial Narrow" w:hAnsi="Arial Narrow"/>
                <w:i/>
                <w:color w:val="808080" w:themeColor="background1" w:themeShade="80"/>
                <w:sz w:val="20"/>
              </w:rPr>
              <w:t>, pénibilité)</w:t>
            </w:r>
            <w:r w:rsidR="00665501">
              <w:rPr>
                <w:rFonts w:ascii="Arial Narrow" w:hAnsi="Arial Narrow"/>
                <w:i/>
                <w:color w:val="808080" w:themeColor="background1" w:themeShade="80"/>
                <w:sz w:val="20"/>
              </w:rPr>
              <w:t>, définition d’une politique de contrôle médical, définition d’un pilotage de l’absentéisme, instauration d’entretien après absence de longue durée, mise en place du plan de prévention des RPS, plan de formation et de sensibilisation aux risques professionnels</w:t>
            </w:r>
            <w:r w:rsidR="009E544F">
              <w:rPr>
                <w:rFonts w:ascii="Arial Narrow" w:hAnsi="Arial Narrow"/>
                <w:i/>
                <w:color w:val="808080" w:themeColor="background1" w:themeShade="80"/>
                <w:sz w:val="20"/>
              </w:rPr>
              <w:t>,</w:t>
            </w:r>
          </w:p>
        </w:tc>
      </w:tr>
      <w:tr w:rsidR="00070864" w:rsidRPr="00996341" w:rsidTr="00271132">
        <w:trPr>
          <w:trHeight w:val="128"/>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2B04C1" w:rsidRPr="00996341" w:rsidTr="00271132">
        <w:trPr>
          <w:trHeight w:val="126"/>
        </w:trPr>
        <w:tc>
          <w:tcPr>
            <w:tcW w:w="2694" w:type="dxa"/>
            <w:vMerge/>
            <w:shd w:val="clear" w:color="auto" w:fill="DEEAF6" w:themeFill="accent1" w:themeFillTint="33"/>
            <w:vAlign w:val="center"/>
          </w:tcPr>
          <w:p w:rsidR="002B04C1" w:rsidRPr="00392310" w:rsidRDefault="002B04C1" w:rsidP="00107088">
            <w:pPr>
              <w:jc w:val="right"/>
              <w:rPr>
                <w:rFonts w:ascii="Arial Narrow" w:hAnsi="Arial Narrow"/>
                <w:color w:val="1F4E79" w:themeColor="accent1" w:themeShade="80"/>
              </w:rPr>
            </w:pPr>
          </w:p>
        </w:tc>
        <w:tc>
          <w:tcPr>
            <w:tcW w:w="8080" w:type="dxa"/>
            <w:vAlign w:val="center"/>
          </w:tcPr>
          <w:p w:rsidR="002B04C1" w:rsidRPr="00105F9A" w:rsidRDefault="002B04C1" w:rsidP="00E1647E">
            <w:pPr>
              <w:spacing w:before="60" w:after="60"/>
              <w:rPr>
                <w:rFonts w:ascii="Arial Narrow" w:hAnsi="Arial Narrow"/>
                <w:sz w:val="20"/>
              </w:rPr>
            </w:pPr>
          </w:p>
        </w:tc>
      </w:tr>
      <w:tr w:rsidR="00070864" w:rsidRPr="00996341" w:rsidTr="00271132">
        <w:trPr>
          <w:trHeight w:val="126"/>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070864" w:rsidRPr="00996341" w:rsidTr="00271132">
        <w:trPr>
          <w:trHeight w:val="126"/>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F3448C" w:rsidRPr="00F3448C" w:rsidTr="00A02197">
        <w:trPr>
          <w:trHeight w:val="128"/>
        </w:trPr>
        <w:tc>
          <w:tcPr>
            <w:tcW w:w="10774" w:type="dxa"/>
            <w:gridSpan w:val="2"/>
            <w:tcBorders>
              <w:left w:val="nil"/>
              <w:right w:val="nil"/>
            </w:tcBorders>
            <w:shd w:val="clear" w:color="auto" w:fill="FBFBFB"/>
            <w:vAlign w:val="center"/>
          </w:tcPr>
          <w:p w:rsidR="00F3448C" w:rsidRPr="00F3448C" w:rsidRDefault="00F3448C" w:rsidP="008B2D62">
            <w:pPr>
              <w:spacing w:before="60" w:after="60"/>
              <w:rPr>
                <w:rFonts w:ascii="Arial Narrow" w:hAnsi="Arial Narrow"/>
                <w:color w:val="2E74B5" w:themeColor="accent1" w:themeShade="BF"/>
                <w:sz w:val="12"/>
              </w:rPr>
            </w:pPr>
          </w:p>
        </w:tc>
      </w:tr>
      <w:tr w:rsidR="00070864" w:rsidRPr="00996341" w:rsidTr="00105F9A">
        <w:trPr>
          <w:trHeight w:val="119"/>
        </w:trPr>
        <w:tc>
          <w:tcPr>
            <w:tcW w:w="2694" w:type="dxa"/>
            <w:vMerge w:val="restart"/>
            <w:shd w:val="clear" w:color="auto" w:fill="DEEAF6" w:themeFill="accent1" w:themeFillTint="33"/>
            <w:vAlign w:val="center"/>
          </w:tcPr>
          <w:p w:rsidR="00070864" w:rsidRPr="00392310" w:rsidRDefault="00070864" w:rsidP="00070864">
            <w:pPr>
              <w:jc w:val="right"/>
              <w:rPr>
                <w:rFonts w:ascii="Arial Narrow" w:hAnsi="Arial Narrow"/>
                <w:color w:val="1F4E79" w:themeColor="accent1" w:themeShade="80"/>
              </w:rPr>
            </w:pPr>
            <w:r w:rsidRPr="00392310">
              <w:rPr>
                <w:rFonts w:ascii="Arial Narrow" w:hAnsi="Arial Narrow"/>
                <w:color w:val="1F4E79" w:themeColor="accent1" w:themeShade="80"/>
              </w:rPr>
              <w:t>EGALITE PROFESSIONNELLE</w:t>
            </w:r>
          </w:p>
        </w:tc>
        <w:tc>
          <w:tcPr>
            <w:tcW w:w="8080" w:type="dxa"/>
            <w:shd w:val="clear" w:color="auto" w:fill="DEEAF6" w:themeFill="accent1" w:themeFillTint="33"/>
            <w:vAlign w:val="center"/>
          </w:tcPr>
          <w:p w:rsidR="00070864" w:rsidRPr="00E1647E" w:rsidRDefault="00070864" w:rsidP="00EA644C">
            <w:pPr>
              <w:spacing w:before="120" w:after="120"/>
              <w:jc w:val="both"/>
              <w:rPr>
                <w:rFonts w:ascii="Arial Narrow" w:hAnsi="Arial Narrow"/>
                <w:color w:val="2E74B5" w:themeColor="accent1" w:themeShade="BF"/>
                <w:sz w:val="20"/>
              </w:rPr>
            </w:pPr>
            <w:r w:rsidRPr="00070864">
              <w:rPr>
                <w:rFonts w:ascii="Arial Narrow" w:hAnsi="Arial Narrow"/>
                <w:i/>
                <w:color w:val="808080" w:themeColor="background1" w:themeShade="80"/>
                <w:sz w:val="20"/>
              </w:rPr>
              <w:t>Exemple</w:t>
            </w:r>
            <w:r w:rsidR="00DC63F2">
              <w:rPr>
                <w:rFonts w:ascii="Arial Narrow" w:hAnsi="Arial Narrow"/>
                <w:i/>
                <w:color w:val="808080" w:themeColor="background1" w:themeShade="80"/>
                <w:sz w:val="20"/>
              </w:rPr>
              <w:t>s</w:t>
            </w:r>
            <w:r w:rsidRPr="00070864">
              <w:rPr>
                <w:rFonts w:ascii="Arial Narrow" w:hAnsi="Arial Narrow"/>
                <w:i/>
                <w:color w:val="808080" w:themeColor="background1" w:themeShade="80"/>
                <w:sz w:val="20"/>
              </w:rPr>
              <w:t xml:space="preserve"> : </w:t>
            </w:r>
            <w:r w:rsidR="006514AF">
              <w:rPr>
                <w:rFonts w:ascii="Arial Narrow" w:hAnsi="Arial Narrow"/>
                <w:i/>
                <w:color w:val="808080" w:themeColor="background1" w:themeShade="80"/>
                <w:sz w:val="20"/>
              </w:rPr>
              <w:t xml:space="preserve">élaboration et exploitation du rapport de situation comparée, </w:t>
            </w:r>
            <w:r w:rsidR="00061352">
              <w:rPr>
                <w:rFonts w:ascii="Arial Narrow" w:hAnsi="Arial Narrow"/>
                <w:i/>
                <w:color w:val="808080" w:themeColor="background1" w:themeShade="80"/>
                <w:sz w:val="20"/>
              </w:rPr>
              <w:t>définition d’indicateurs pour la réduction des inégalités,</w:t>
            </w:r>
            <w:r w:rsidR="009E544F">
              <w:rPr>
                <w:rFonts w:ascii="Arial Narrow" w:hAnsi="Arial Narrow"/>
                <w:i/>
                <w:color w:val="808080" w:themeColor="background1" w:themeShade="80"/>
                <w:sz w:val="20"/>
              </w:rPr>
              <w:t xml:space="preserve"> mise en place d’une campagne de sensibilisation, favoriser l’égalité de rémunération, garantir l’égalité de traitement dans l’évolution professionnelle</w:t>
            </w:r>
          </w:p>
        </w:tc>
      </w:tr>
      <w:tr w:rsidR="00070864" w:rsidRPr="00996341" w:rsidTr="00271132">
        <w:trPr>
          <w:trHeight w:val="119"/>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bookmarkStart w:id="1" w:name="_GoBack"/>
            <w:bookmarkEnd w:id="1"/>
          </w:p>
        </w:tc>
      </w:tr>
      <w:tr w:rsidR="002B04C1" w:rsidRPr="00996341" w:rsidTr="00271132">
        <w:trPr>
          <w:trHeight w:val="118"/>
        </w:trPr>
        <w:tc>
          <w:tcPr>
            <w:tcW w:w="2694" w:type="dxa"/>
            <w:vMerge/>
            <w:shd w:val="clear" w:color="auto" w:fill="DEEAF6" w:themeFill="accent1" w:themeFillTint="33"/>
            <w:vAlign w:val="center"/>
          </w:tcPr>
          <w:p w:rsidR="002B04C1" w:rsidRPr="00392310" w:rsidRDefault="002B04C1" w:rsidP="00107088">
            <w:pPr>
              <w:jc w:val="right"/>
              <w:rPr>
                <w:rFonts w:ascii="Arial Narrow" w:hAnsi="Arial Narrow"/>
                <w:color w:val="1F4E79" w:themeColor="accent1" w:themeShade="80"/>
              </w:rPr>
            </w:pPr>
          </w:p>
        </w:tc>
        <w:tc>
          <w:tcPr>
            <w:tcW w:w="8080" w:type="dxa"/>
            <w:vAlign w:val="center"/>
          </w:tcPr>
          <w:p w:rsidR="002B04C1" w:rsidRPr="00105F9A" w:rsidRDefault="002B04C1" w:rsidP="00E1647E">
            <w:pPr>
              <w:spacing w:before="60" w:after="60"/>
              <w:rPr>
                <w:rFonts w:ascii="Arial Narrow" w:hAnsi="Arial Narrow"/>
                <w:sz w:val="20"/>
              </w:rPr>
            </w:pPr>
          </w:p>
        </w:tc>
      </w:tr>
      <w:tr w:rsidR="00070864" w:rsidRPr="00996341" w:rsidTr="00271132">
        <w:trPr>
          <w:trHeight w:val="118"/>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070864" w:rsidRPr="00996341" w:rsidTr="00271132">
        <w:trPr>
          <w:trHeight w:val="118"/>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vAlign w:val="center"/>
          </w:tcPr>
          <w:p w:rsidR="00070864" w:rsidRPr="00105F9A" w:rsidRDefault="00070864" w:rsidP="00E1647E">
            <w:pPr>
              <w:spacing w:before="60" w:after="60"/>
              <w:rPr>
                <w:rFonts w:ascii="Arial Narrow" w:hAnsi="Arial Narrow"/>
                <w:sz w:val="20"/>
              </w:rPr>
            </w:pPr>
          </w:p>
        </w:tc>
      </w:tr>
      <w:tr w:rsidR="00F3448C" w:rsidRPr="00F3448C" w:rsidTr="00A02197">
        <w:trPr>
          <w:trHeight w:val="128"/>
        </w:trPr>
        <w:tc>
          <w:tcPr>
            <w:tcW w:w="10774" w:type="dxa"/>
            <w:gridSpan w:val="2"/>
            <w:tcBorders>
              <w:left w:val="nil"/>
              <w:right w:val="nil"/>
            </w:tcBorders>
            <w:shd w:val="clear" w:color="auto" w:fill="FBFBFB"/>
            <w:vAlign w:val="center"/>
          </w:tcPr>
          <w:p w:rsidR="00F3448C" w:rsidRPr="00F3448C" w:rsidRDefault="00F3448C" w:rsidP="008B2D62">
            <w:pPr>
              <w:spacing w:before="60" w:after="60"/>
              <w:rPr>
                <w:rFonts w:ascii="Arial Narrow" w:hAnsi="Arial Narrow"/>
                <w:color w:val="2E74B5" w:themeColor="accent1" w:themeShade="BF"/>
                <w:sz w:val="12"/>
              </w:rPr>
            </w:pPr>
          </w:p>
        </w:tc>
      </w:tr>
      <w:tr w:rsidR="00070864" w:rsidRPr="00996341" w:rsidTr="00105F9A">
        <w:trPr>
          <w:trHeight w:val="58"/>
        </w:trPr>
        <w:tc>
          <w:tcPr>
            <w:tcW w:w="2694" w:type="dxa"/>
            <w:vMerge w:val="restart"/>
            <w:shd w:val="clear" w:color="auto" w:fill="DEEAF6" w:themeFill="accent1" w:themeFillTint="33"/>
            <w:vAlign w:val="center"/>
          </w:tcPr>
          <w:p w:rsidR="00105F9A" w:rsidRDefault="00070864" w:rsidP="00107088">
            <w:pPr>
              <w:jc w:val="right"/>
              <w:rPr>
                <w:rFonts w:ascii="Arial Narrow" w:hAnsi="Arial Narrow"/>
                <w:color w:val="1F4E79" w:themeColor="accent1" w:themeShade="80"/>
              </w:rPr>
            </w:pPr>
            <w:r w:rsidRPr="00392310">
              <w:rPr>
                <w:rFonts w:ascii="Arial Narrow" w:hAnsi="Arial Narrow"/>
                <w:color w:val="1F4E79" w:themeColor="accent1" w:themeShade="80"/>
              </w:rPr>
              <w:t>GESTION PREVISIONNELLE DES EMPLOIS</w:t>
            </w:r>
            <w:r w:rsidR="00061352">
              <w:rPr>
                <w:rFonts w:ascii="Arial Narrow" w:hAnsi="Arial Narrow"/>
                <w:color w:val="1F4E79" w:themeColor="accent1" w:themeShade="80"/>
              </w:rPr>
              <w:t xml:space="preserve">, </w:t>
            </w:r>
          </w:p>
          <w:p w:rsidR="00105F9A" w:rsidRDefault="00061352" w:rsidP="00107088">
            <w:pPr>
              <w:jc w:val="right"/>
              <w:rPr>
                <w:rFonts w:ascii="Arial Narrow" w:hAnsi="Arial Narrow"/>
                <w:color w:val="1F4E79" w:themeColor="accent1" w:themeShade="80"/>
              </w:rPr>
            </w:pPr>
            <w:r>
              <w:rPr>
                <w:rFonts w:ascii="Arial Narrow" w:hAnsi="Arial Narrow"/>
                <w:color w:val="1F4E79" w:themeColor="accent1" w:themeShade="80"/>
              </w:rPr>
              <w:t>DES EFFECTIFS</w:t>
            </w:r>
            <w:r w:rsidR="00070864" w:rsidRPr="00392310">
              <w:rPr>
                <w:rFonts w:ascii="Arial Narrow" w:hAnsi="Arial Narrow"/>
                <w:color w:val="1F4E79" w:themeColor="accent1" w:themeShade="80"/>
              </w:rPr>
              <w:t xml:space="preserve"> ET</w:t>
            </w:r>
            <w:r>
              <w:rPr>
                <w:rFonts w:ascii="Arial Narrow" w:hAnsi="Arial Narrow"/>
                <w:color w:val="1F4E79" w:themeColor="accent1" w:themeShade="80"/>
              </w:rPr>
              <w:t xml:space="preserve"> </w:t>
            </w:r>
          </w:p>
          <w:p w:rsidR="00070864" w:rsidRPr="00392310" w:rsidRDefault="00061352" w:rsidP="00107088">
            <w:pPr>
              <w:jc w:val="right"/>
              <w:rPr>
                <w:rFonts w:ascii="Arial Narrow" w:hAnsi="Arial Narrow"/>
                <w:color w:val="1F4E79" w:themeColor="accent1" w:themeShade="80"/>
              </w:rPr>
            </w:pPr>
            <w:r>
              <w:rPr>
                <w:rFonts w:ascii="Arial Narrow" w:hAnsi="Arial Narrow"/>
                <w:color w:val="1F4E79" w:themeColor="accent1" w:themeShade="80"/>
              </w:rPr>
              <w:t>DES</w:t>
            </w:r>
            <w:r w:rsidR="00070864" w:rsidRPr="00392310">
              <w:rPr>
                <w:rFonts w:ascii="Arial Narrow" w:hAnsi="Arial Narrow"/>
                <w:color w:val="1F4E79" w:themeColor="accent1" w:themeShade="80"/>
              </w:rPr>
              <w:t xml:space="preserve"> COMPETENCES</w:t>
            </w:r>
          </w:p>
        </w:tc>
        <w:tc>
          <w:tcPr>
            <w:tcW w:w="8080" w:type="dxa"/>
            <w:tcBorders>
              <w:right w:val="dotted" w:sz="4" w:space="0" w:color="auto"/>
            </w:tcBorders>
            <w:shd w:val="clear" w:color="auto" w:fill="DEEAF6" w:themeFill="accent1" w:themeFillTint="33"/>
            <w:vAlign w:val="center"/>
          </w:tcPr>
          <w:p w:rsidR="00070864" w:rsidRPr="00E1647E" w:rsidRDefault="00070864" w:rsidP="00EA644C">
            <w:pPr>
              <w:spacing w:before="120" w:after="120"/>
              <w:jc w:val="both"/>
              <w:rPr>
                <w:rFonts w:ascii="Arial Narrow" w:hAnsi="Arial Narrow"/>
                <w:color w:val="2E74B5" w:themeColor="accent1" w:themeShade="BF"/>
                <w:sz w:val="20"/>
              </w:rPr>
            </w:pPr>
            <w:r w:rsidRPr="00070864">
              <w:rPr>
                <w:rFonts w:ascii="Arial Narrow" w:hAnsi="Arial Narrow"/>
                <w:i/>
                <w:color w:val="808080" w:themeColor="background1" w:themeShade="80"/>
                <w:sz w:val="20"/>
              </w:rPr>
              <w:t>Exemple</w:t>
            </w:r>
            <w:r w:rsidR="00DC63F2">
              <w:rPr>
                <w:rFonts w:ascii="Arial Narrow" w:hAnsi="Arial Narrow"/>
                <w:i/>
                <w:color w:val="808080" w:themeColor="background1" w:themeShade="80"/>
                <w:sz w:val="20"/>
              </w:rPr>
              <w:t>s</w:t>
            </w:r>
            <w:r w:rsidRPr="00070864">
              <w:rPr>
                <w:rFonts w:ascii="Arial Narrow" w:hAnsi="Arial Narrow"/>
                <w:i/>
                <w:color w:val="808080" w:themeColor="background1" w:themeShade="80"/>
                <w:sz w:val="20"/>
              </w:rPr>
              <w:t> : création d’un tableau de GP</w:t>
            </w:r>
            <w:r w:rsidR="00061352">
              <w:rPr>
                <w:rFonts w:ascii="Arial Narrow" w:hAnsi="Arial Narrow"/>
                <w:i/>
                <w:color w:val="808080" w:themeColor="background1" w:themeShade="80"/>
                <w:sz w:val="20"/>
              </w:rPr>
              <w:t>E</w:t>
            </w:r>
            <w:r w:rsidRPr="00070864">
              <w:rPr>
                <w:rFonts w:ascii="Arial Narrow" w:hAnsi="Arial Narrow"/>
                <w:i/>
                <w:color w:val="808080" w:themeColor="background1" w:themeShade="80"/>
                <w:sz w:val="20"/>
              </w:rPr>
              <w:t xml:space="preserve">EC, </w:t>
            </w:r>
            <w:r w:rsidR="00DC63F2">
              <w:rPr>
                <w:rFonts w:ascii="Arial Narrow" w:hAnsi="Arial Narrow"/>
                <w:i/>
                <w:color w:val="808080" w:themeColor="background1" w:themeShade="80"/>
                <w:sz w:val="20"/>
              </w:rPr>
              <w:t>mise en place d’une politique de mobilité, identification des métiers en tension</w:t>
            </w:r>
            <w:r w:rsidR="006514AF">
              <w:rPr>
                <w:rFonts w:ascii="Arial Narrow" w:hAnsi="Arial Narrow"/>
                <w:i/>
                <w:color w:val="808080" w:themeColor="background1" w:themeShade="80"/>
                <w:sz w:val="20"/>
              </w:rPr>
              <w:t>, exploitation des entretiens professionnels pour la GPEC, mise en place d’un</w:t>
            </w:r>
            <w:r w:rsidR="00EA644C">
              <w:rPr>
                <w:rFonts w:ascii="Arial Narrow" w:hAnsi="Arial Narrow"/>
                <w:i/>
                <w:color w:val="808080" w:themeColor="background1" w:themeShade="80"/>
                <w:sz w:val="20"/>
              </w:rPr>
              <w:t>e</w:t>
            </w:r>
            <w:r w:rsidR="006514AF">
              <w:rPr>
                <w:rFonts w:ascii="Arial Narrow" w:hAnsi="Arial Narrow"/>
                <w:i/>
                <w:color w:val="808080" w:themeColor="background1" w:themeShade="80"/>
                <w:sz w:val="20"/>
              </w:rPr>
              <w:t xml:space="preserve"> politique de </w:t>
            </w:r>
            <w:r w:rsidR="00EA644C">
              <w:rPr>
                <w:rFonts w:ascii="Arial Narrow" w:hAnsi="Arial Narrow"/>
                <w:i/>
                <w:color w:val="808080" w:themeColor="background1" w:themeShade="80"/>
                <w:sz w:val="20"/>
              </w:rPr>
              <w:t>transmission</w:t>
            </w:r>
            <w:r w:rsidR="006514AF">
              <w:rPr>
                <w:rFonts w:ascii="Arial Narrow" w:hAnsi="Arial Narrow"/>
                <w:i/>
                <w:color w:val="808080" w:themeColor="background1" w:themeShade="80"/>
                <w:sz w:val="20"/>
              </w:rPr>
              <w:t xml:space="preserve"> des compétences (anticipation retraites)</w:t>
            </w:r>
          </w:p>
        </w:tc>
      </w:tr>
      <w:tr w:rsidR="00070864" w:rsidRPr="00996341" w:rsidTr="00271132">
        <w:trPr>
          <w:trHeight w:val="58"/>
        </w:trPr>
        <w:tc>
          <w:tcPr>
            <w:tcW w:w="2694" w:type="dxa"/>
            <w:vMerge/>
            <w:shd w:val="clear" w:color="auto" w:fill="DEEAF6" w:themeFill="accent1" w:themeFillTint="33"/>
            <w:vAlign w:val="center"/>
          </w:tcPr>
          <w:p w:rsidR="00070864" w:rsidRPr="00392310" w:rsidRDefault="00070864" w:rsidP="00107088">
            <w:pPr>
              <w:jc w:val="right"/>
              <w:rPr>
                <w:rFonts w:ascii="Arial Narrow" w:hAnsi="Arial Narrow"/>
                <w:color w:val="1F4E79" w:themeColor="accent1" w:themeShade="80"/>
              </w:rPr>
            </w:pPr>
          </w:p>
        </w:tc>
        <w:tc>
          <w:tcPr>
            <w:tcW w:w="8080" w:type="dxa"/>
            <w:tcBorders>
              <w:right w:val="dotted" w:sz="4" w:space="0" w:color="auto"/>
            </w:tcBorders>
            <w:vAlign w:val="center"/>
          </w:tcPr>
          <w:p w:rsidR="00070864" w:rsidRPr="00105F9A" w:rsidRDefault="00070864" w:rsidP="00E1647E">
            <w:pPr>
              <w:spacing w:before="60" w:after="60"/>
              <w:rPr>
                <w:rFonts w:ascii="Arial Narrow" w:hAnsi="Arial Narrow"/>
                <w:sz w:val="20"/>
              </w:rPr>
            </w:pPr>
          </w:p>
        </w:tc>
      </w:tr>
      <w:tr w:rsidR="002B04C1" w:rsidRPr="00996341" w:rsidTr="00271132">
        <w:trPr>
          <w:trHeight w:val="57"/>
        </w:trPr>
        <w:tc>
          <w:tcPr>
            <w:tcW w:w="2694" w:type="dxa"/>
            <w:vMerge/>
            <w:shd w:val="clear" w:color="auto" w:fill="DEEAF6" w:themeFill="accent1" w:themeFillTint="33"/>
            <w:vAlign w:val="center"/>
          </w:tcPr>
          <w:p w:rsidR="002B04C1" w:rsidRPr="00996341" w:rsidRDefault="002B04C1" w:rsidP="00A3205F">
            <w:pPr>
              <w:rPr>
                <w:rFonts w:ascii="Arial Narrow" w:hAnsi="Arial Narrow"/>
                <w:i/>
                <w:color w:val="2E74B5" w:themeColor="accent1" w:themeShade="BF"/>
                <w:sz w:val="20"/>
              </w:rPr>
            </w:pPr>
          </w:p>
        </w:tc>
        <w:tc>
          <w:tcPr>
            <w:tcW w:w="8080" w:type="dxa"/>
            <w:vAlign w:val="center"/>
          </w:tcPr>
          <w:p w:rsidR="002B04C1" w:rsidRPr="00105F9A" w:rsidRDefault="002B04C1" w:rsidP="00E1647E">
            <w:pPr>
              <w:spacing w:before="60" w:after="60"/>
              <w:rPr>
                <w:rFonts w:ascii="Arial Narrow" w:hAnsi="Arial Narrow"/>
                <w:sz w:val="20"/>
              </w:rPr>
            </w:pPr>
          </w:p>
        </w:tc>
      </w:tr>
      <w:tr w:rsidR="00070864" w:rsidRPr="00996341" w:rsidTr="00271132">
        <w:trPr>
          <w:trHeight w:val="57"/>
        </w:trPr>
        <w:tc>
          <w:tcPr>
            <w:tcW w:w="2694" w:type="dxa"/>
            <w:vMerge/>
            <w:shd w:val="clear" w:color="auto" w:fill="DEEAF6" w:themeFill="accent1" w:themeFillTint="33"/>
            <w:vAlign w:val="center"/>
          </w:tcPr>
          <w:p w:rsidR="00070864" w:rsidRPr="00996341" w:rsidRDefault="00070864" w:rsidP="00A3205F">
            <w:pPr>
              <w:rPr>
                <w:rFonts w:ascii="Arial Narrow" w:hAnsi="Arial Narrow"/>
                <w:i/>
                <w:color w:val="2E74B5" w:themeColor="accent1" w:themeShade="BF"/>
                <w:sz w:val="20"/>
              </w:rPr>
            </w:pPr>
          </w:p>
        </w:tc>
        <w:tc>
          <w:tcPr>
            <w:tcW w:w="8080" w:type="dxa"/>
            <w:vAlign w:val="center"/>
          </w:tcPr>
          <w:p w:rsidR="00070864" w:rsidRPr="00105F9A" w:rsidRDefault="00070864" w:rsidP="00E1647E">
            <w:pPr>
              <w:spacing w:before="60" w:after="60"/>
              <w:rPr>
                <w:rFonts w:ascii="Arial Narrow" w:hAnsi="Arial Narrow"/>
                <w:sz w:val="20"/>
              </w:rPr>
            </w:pPr>
          </w:p>
        </w:tc>
      </w:tr>
      <w:tr w:rsidR="00070864" w:rsidRPr="00996341" w:rsidTr="00271132">
        <w:trPr>
          <w:trHeight w:val="57"/>
        </w:trPr>
        <w:tc>
          <w:tcPr>
            <w:tcW w:w="2694" w:type="dxa"/>
            <w:vMerge/>
            <w:shd w:val="clear" w:color="auto" w:fill="DEEAF6" w:themeFill="accent1" w:themeFillTint="33"/>
            <w:vAlign w:val="center"/>
          </w:tcPr>
          <w:p w:rsidR="00070864" w:rsidRPr="00996341" w:rsidRDefault="00070864" w:rsidP="00A3205F">
            <w:pPr>
              <w:rPr>
                <w:rFonts w:ascii="Arial Narrow" w:hAnsi="Arial Narrow"/>
                <w:i/>
                <w:color w:val="2E74B5" w:themeColor="accent1" w:themeShade="BF"/>
                <w:sz w:val="20"/>
              </w:rPr>
            </w:pPr>
          </w:p>
        </w:tc>
        <w:tc>
          <w:tcPr>
            <w:tcW w:w="8080" w:type="dxa"/>
            <w:vAlign w:val="center"/>
          </w:tcPr>
          <w:p w:rsidR="00070864" w:rsidRPr="00105F9A" w:rsidRDefault="00070864" w:rsidP="00E1647E">
            <w:pPr>
              <w:spacing w:before="60" w:after="60"/>
              <w:rPr>
                <w:rFonts w:ascii="Arial Narrow" w:hAnsi="Arial Narrow"/>
                <w:sz w:val="20"/>
              </w:rPr>
            </w:pPr>
          </w:p>
        </w:tc>
      </w:tr>
    </w:tbl>
    <w:p w:rsidR="00A65544" w:rsidRDefault="00A65544">
      <w:pPr>
        <w:rPr>
          <w:rFonts w:ascii="Arial Narrow" w:hAnsi="Arial Narrow"/>
          <w:b/>
        </w:rPr>
        <w:sectPr w:rsidR="00A65544" w:rsidSect="00847F54">
          <w:headerReference w:type="default" r:id="rId11"/>
          <w:pgSz w:w="11906" w:h="16838"/>
          <w:pgMar w:top="1560" w:right="566" w:bottom="1417" w:left="1417" w:header="708" w:footer="757" w:gutter="0"/>
          <w:cols w:space="708"/>
          <w:docGrid w:linePitch="360"/>
        </w:sectPr>
      </w:pPr>
    </w:p>
    <w:p w:rsidR="00B90B13" w:rsidRPr="00105A5A" w:rsidRDefault="00B90B13" w:rsidP="00A65544">
      <w:pPr>
        <w:spacing w:after="0"/>
        <w:rPr>
          <w:rFonts w:ascii="Arial Narrow" w:hAnsi="Arial Narrow"/>
          <w:b/>
          <w:sz w:val="12"/>
        </w:rPr>
      </w:pPr>
    </w:p>
    <w:tbl>
      <w:tblPr>
        <w:tblStyle w:val="Grilledutableau"/>
        <w:tblW w:w="10774" w:type="dxa"/>
        <w:tblInd w:w="-8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6"/>
        <w:gridCol w:w="7938"/>
      </w:tblGrid>
      <w:tr w:rsidR="00F3448C" w:rsidRPr="00996341" w:rsidTr="008B2D62">
        <w:trPr>
          <w:trHeight w:val="128"/>
        </w:trPr>
        <w:tc>
          <w:tcPr>
            <w:tcW w:w="10774" w:type="dxa"/>
            <w:gridSpan w:val="2"/>
            <w:shd w:val="clear" w:color="auto" w:fill="DEEAF6" w:themeFill="accent1" w:themeFillTint="33"/>
            <w:vAlign w:val="center"/>
          </w:tcPr>
          <w:p w:rsidR="00F3448C" w:rsidRPr="004913F3" w:rsidRDefault="00061352" w:rsidP="00F3448C">
            <w:pPr>
              <w:pStyle w:val="Paragraphedeliste"/>
              <w:spacing w:before="120" w:after="120"/>
              <w:ind w:left="-101"/>
              <w:jc w:val="center"/>
              <w:rPr>
                <w:rFonts w:ascii="Arial Narrow" w:hAnsi="Arial Narrow" w:cs="Segoe UI Symbol"/>
                <w:b/>
                <w:color w:val="2E74B5" w:themeColor="accent1" w:themeShade="BF"/>
                <w:u w:val="single"/>
              </w:rPr>
            </w:pPr>
            <w:r w:rsidRPr="004913F3">
              <w:rPr>
                <w:rFonts w:ascii="Arial Narrow" w:hAnsi="Arial Narrow" w:cs="Segoe UI Symbol"/>
                <w:b/>
                <w:color w:val="2E74B5" w:themeColor="accent1" w:themeShade="BF"/>
                <w:sz w:val="24"/>
                <w:u w:val="single"/>
              </w:rPr>
              <w:t>LES ORIENTATIONS GENERALES POUR L’EVOLUTION PROFESSIONNELLE</w:t>
            </w:r>
            <w:r w:rsidR="00F3448C" w:rsidRPr="004913F3">
              <w:rPr>
                <w:rFonts w:ascii="Arial Narrow" w:hAnsi="Arial Narrow" w:cs="Segoe UI Symbol"/>
                <w:b/>
                <w:color w:val="2E74B5" w:themeColor="accent1" w:themeShade="BF"/>
                <w:u w:val="single"/>
              </w:rPr>
              <w:t xml:space="preserve"> </w:t>
            </w:r>
          </w:p>
          <w:p w:rsidR="00455C41" w:rsidRPr="00E1647E" w:rsidRDefault="00EC6B9C" w:rsidP="00933592">
            <w:pPr>
              <w:pStyle w:val="Paragraphedeliste"/>
              <w:spacing w:before="120" w:after="120"/>
              <w:ind w:left="-101"/>
              <w:jc w:val="center"/>
              <w:rPr>
                <w:rFonts w:ascii="Arial Narrow" w:hAnsi="Arial Narrow"/>
                <w:color w:val="2E74B5" w:themeColor="accent1" w:themeShade="BF"/>
                <w:sz w:val="20"/>
              </w:rPr>
            </w:pPr>
            <w:r>
              <w:rPr>
                <w:rFonts w:ascii="Arial Narrow" w:hAnsi="Arial Narrow"/>
                <w:color w:val="2E74B5" w:themeColor="accent1" w:themeShade="BF"/>
                <w:sz w:val="20"/>
              </w:rPr>
              <w:t>Description des m</w:t>
            </w:r>
            <w:r w:rsidR="004913F3">
              <w:rPr>
                <w:rFonts w:ascii="Arial Narrow" w:hAnsi="Arial Narrow"/>
                <w:color w:val="2E74B5" w:themeColor="accent1" w:themeShade="BF"/>
                <w:sz w:val="20"/>
              </w:rPr>
              <w:t>esures générales en faveur de l’évolution professionnelle et de la promotion statutaire</w:t>
            </w:r>
          </w:p>
        </w:tc>
      </w:tr>
      <w:tr w:rsidR="00F3448C" w:rsidRPr="00996341" w:rsidTr="00A65544">
        <w:trPr>
          <w:trHeight w:val="128"/>
        </w:trPr>
        <w:tc>
          <w:tcPr>
            <w:tcW w:w="2836" w:type="dxa"/>
            <w:shd w:val="clear" w:color="auto" w:fill="DEEAF6" w:themeFill="accent1" w:themeFillTint="33"/>
            <w:vAlign w:val="center"/>
          </w:tcPr>
          <w:p w:rsidR="00F3448C" w:rsidRPr="00A65544" w:rsidRDefault="00F61F3D" w:rsidP="00C552B2">
            <w:pPr>
              <w:spacing w:before="120" w:after="120"/>
              <w:jc w:val="right"/>
              <w:rPr>
                <w:rFonts w:ascii="Arial Narrow" w:hAnsi="Arial Narrow"/>
                <w:sz w:val="20"/>
              </w:rPr>
            </w:pPr>
            <w:r w:rsidRPr="00A65544">
              <w:rPr>
                <w:rFonts w:ascii="Arial Narrow" w:hAnsi="Arial Narrow"/>
                <w:sz w:val="20"/>
              </w:rPr>
              <w:t>PREPARATION CONCOURS ET EXAMENS</w:t>
            </w:r>
          </w:p>
        </w:tc>
        <w:tc>
          <w:tcPr>
            <w:tcW w:w="7938" w:type="dxa"/>
            <w:vAlign w:val="center"/>
          </w:tcPr>
          <w:p w:rsidR="00F3448C" w:rsidRPr="00EA644C" w:rsidRDefault="00F61F3D"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M</w:t>
            </w:r>
            <w:r w:rsidR="00EA644C" w:rsidRPr="00EA644C">
              <w:rPr>
                <w:rFonts w:ascii="Arial Narrow" w:hAnsi="Arial Narrow"/>
                <w:i/>
                <w:color w:val="808080" w:themeColor="background1" w:themeShade="80"/>
                <w:sz w:val="20"/>
              </w:rPr>
              <w:t>esures pour favoriser l</w:t>
            </w:r>
            <w:r>
              <w:rPr>
                <w:rFonts w:ascii="Arial Narrow" w:hAnsi="Arial Narrow"/>
                <w:i/>
                <w:color w:val="808080" w:themeColor="background1" w:themeShade="80"/>
                <w:sz w:val="20"/>
              </w:rPr>
              <w:t>’implication des agents pour l</w:t>
            </w:r>
            <w:r w:rsidR="00EA644C" w:rsidRPr="00EA644C">
              <w:rPr>
                <w:rFonts w:ascii="Arial Narrow" w:hAnsi="Arial Narrow"/>
                <w:i/>
                <w:color w:val="808080" w:themeColor="background1" w:themeShade="80"/>
                <w:sz w:val="20"/>
              </w:rPr>
              <w:t>e passage de concours et examen</w:t>
            </w:r>
            <w:r w:rsidR="00E9034C">
              <w:rPr>
                <w:rFonts w:ascii="Arial Narrow" w:hAnsi="Arial Narrow"/>
                <w:i/>
                <w:color w:val="808080" w:themeColor="background1" w:themeShade="80"/>
                <w:sz w:val="20"/>
              </w:rPr>
              <w:t>s</w:t>
            </w:r>
            <w:r w:rsidR="00EA644C" w:rsidRPr="00EA644C">
              <w:rPr>
                <w:rFonts w:ascii="Arial Narrow" w:hAnsi="Arial Narrow"/>
                <w:i/>
                <w:color w:val="808080" w:themeColor="background1" w:themeShade="80"/>
                <w:sz w:val="20"/>
              </w:rPr>
              <w:t xml:space="preserve"> professionnels</w:t>
            </w:r>
            <w:r>
              <w:rPr>
                <w:rFonts w:ascii="Arial Narrow" w:hAnsi="Arial Narrow"/>
                <w:i/>
                <w:color w:val="808080" w:themeColor="background1" w:themeShade="80"/>
                <w:sz w:val="20"/>
              </w:rPr>
              <w:t> :</w:t>
            </w:r>
          </w:p>
          <w:p w:rsidR="00EA644C"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F61F3D" w:rsidRPr="00996341" w:rsidTr="00A65544">
        <w:trPr>
          <w:trHeight w:val="126"/>
        </w:trPr>
        <w:tc>
          <w:tcPr>
            <w:tcW w:w="2836" w:type="dxa"/>
            <w:shd w:val="clear" w:color="auto" w:fill="DEEAF6" w:themeFill="accent1" w:themeFillTint="33"/>
            <w:vAlign w:val="center"/>
          </w:tcPr>
          <w:p w:rsidR="00F61F3D" w:rsidRPr="00A65544" w:rsidRDefault="00F61F3D" w:rsidP="00D8454C">
            <w:pPr>
              <w:spacing w:before="120" w:after="120"/>
              <w:jc w:val="right"/>
              <w:rPr>
                <w:rFonts w:ascii="Arial Narrow" w:hAnsi="Arial Narrow"/>
                <w:color w:val="1F4E79" w:themeColor="accent1" w:themeShade="80"/>
                <w:sz w:val="20"/>
              </w:rPr>
            </w:pPr>
            <w:r w:rsidRPr="00A65544">
              <w:rPr>
                <w:rFonts w:ascii="Arial Narrow" w:hAnsi="Arial Narrow"/>
                <w:sz w:val="20"/>
              </w:rPr>
              <w:t>BILAN DE COMPETENCES</w:t>
            </w:r>
            <w:r w:rsidR="00D8454C" w:rsidRPr="00A65544">
              <w:rPr>
                <w:rFonts w:ascii="Arial Narrow" w:hAnsi="Arial Narrow"/>
                <w:sz w:val="20"/>
              </w:rPr>
              <w:t xml:space="preserve"> ET</w:t>
            </w:r>
            <w:r w:rsidR="00D8454C">
              <w:rPr>
                <w:rFonts w:ascii="Arial Narrow" w:hAnsi="Arial Narrow"/>
                <w:sz w:val="20"/>
              </w:rPr>
              <w:t xml:space="preserve"> </w:t>
            </w:r>
            <w:r w:rsidR="00D8454C" w:rsidRPr="00A65544">
              <w:rPr>
                <w:rFonts w:ascii="Arial Narrow" w:hAnsi="Arial Narrow"/>
                <w:sz w:val="20"/>
              </w:rPr>
              <w:t xml:space="preserve">VAE </w:t>
            </w:r>
          </w:p>
        </w:tc>
        <w:tc>
          <w:tcPr>
            <w:tcW w:w="7938" w:type="dxa"/>
            <w:vAlign w:val="center"/>
          </w:tcPr>
          <w:p w:rsidR="00F61F3D" w:rsidRPr="00EA644C" w:rsidRDefault="00F61F3D"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Dispositifs spécifiques en faveur de l’évolution des compétences des agents :</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F61F3D" w:rsidRPr="00996341" w:rsidTr="00A65544">
        <w:trPr>
          <w:trHeight w:val="126"/>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sz w:val="20"/>
              </w:rPr>
            </w:pPr>
            <w:r w:rsidRPr="00A65544">
              <w:rPr>
                <w:rFonts w:ascii="Arial Narrow" w:hAnsi="Arial Narrow"/>
                <w:sz w:val="20"/>
              </w:rPr>
              <w:t>MOBILITE INTERNE</w:t>
            </w:r>
          </w:p>
        </w:tc>
        <w:tc>
          <w:tcPr>
            <w:tcW w:w="7938" w:type="dxa"/>
            <w:vAlign w:val="center"/>
          </w:tcPr>
          <w:p w:rsidR="00F61F3D" w:rsidRPr="00EA644C" w:rsidRDefault="00F61F3D"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Dispositions pour favoriser la mobilité des agents au sein des services de la collectivité :</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F3448C" w:rsidRPr="00996341" w:rsidTr="00A65544">
        <w:trPr>
          <w:trHeight w:val="128"/>
        </w:trPr>
        <w:tc>
          <w:tcPr>
            <w:tcW w:w="2836" w:type="dxa"/>
            <w:shd w:val="clear" w:color="auto" w:fill="DEEAF6" w:themeFill="accent1" w:themeFillTint="33"/>
            <w:vAlign w:val="center"/>
          </w:tcPr>
          <w:p w:rsidR="00F3448C" w:rsidRPr="00A65544" w:rsidRDefault="00F61F3D" w:rsidP="00D8454C">
            <w:pPr>
              <w:spacing w:before="120" w:after="120"/>
              <w:jc w:val="right"/>
              <w:rPr>
                <w:rFonts w:ascii="Arial Narrow" w:hAnsi="Arial Narrow"/>
                <w:color w:val="2E74B5" w:themeColor="accent1" w:themeShade="BF"/>
                <w:sz w:val="20"/>
              </w:rPr>
            </w:pPr>
            <w:r w:rsidRPr="00A65544">
              <w:rPr>
                <w:rFonts w:ascii="Arial Narrow" w:hAnsi="Arial Narrow"/>
                <w:sz w:val="20"/>
              </w:rPr>
              <w:t>CHANGEMENT DE POSTE </w:t>
            </w:r>
          </w:p>
        </w:tc>
        <w:tc>
          <w:tcPr>
            <w:tcW w:w="7938" w:type="dxa"/>
            <w:shd w:val="clear" w:color="auto" w:fill="auto"/>
            <w:vAlign w:val="center"/>
          </w:tcPr>
          <w:p w:rsidR="00F61F3D" w:rsidRPr="00EA644C" w:rsidRDefault="00F61F3D"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M</w:t>
            </w:r>
            <w:r w:rsidRPr="00EA644C">
              <w:rPr>
                <w:rFonts w:ascii="Arial Narrow" w:hAnsi="Arial Narrow"/>
                <w:i/>
                <w:color w:val="808080" w:themeColor="background1" w:themeShade="80"/>
                <w:sz w:val="20"/>
              </w:rPr>
              <w:t xml:space="preserve">esures </w:t>
            </w:r>
            <w:r>
              <w:rPr>
                <w:rFonts w:ascii="Arial Narrow" w:hAnsi="Arial Narrow"/>
                <w:i/>
                <w:color w:val="808080" w:themeColor="background1" w:themeShade="80"/>
                <w:sz w:val="20"/>
              </w:rPr>
              <w:t>obligatoires pour favoriser le changement de poste régulier </w:t>
            </w:r>
            <w:r w:rsidR="00E9034C">
              <w:rPr>
                <w:rFonts w:ascii="Arial Narrow" w:hAnsi="Arial Narrow"/>
                <w:i/>
                <w:color w:val="808080" w:themeColor="background1" w:themeShade="80"/>
                <w:sz w:val="20"/>
              </w:rPr>
              <w:t>(</w:t>
            </w:r>
            <w:r w:rsidR="00E9034C" w:rsidRPr="00E9034C">
              <w:rPr>
                <w:rFonts w:ascii="Arial Narrow" w:hAnsi="Arial Narrow"/>
                <w:color w:val="808080" w:themeColor="background1" w:themeShade="80"/>
                <w:sz w:val="16"/>
              </w:rPr>
              <w:t>durée maximale d’occupation, politique du changement de grade, action de reclassement</w:t>
            </w:r>
            <w:r w:rsidR="00E9034C">
              <w:rPr>
                <w:rFonts w:ascii="Arial Narrow" w:hAnsi="Arial Narrow"/>
                <w:i/>
                <w:color w:val="808080" w:themeColor="background1" w:themeShade="80"/>
                <w:sz w:val="20"/>
              </w:rPr>
              <w:t xml:space="preserve">) </w:t>
            </w:r>
            <w:r>
              <w:rPr>
                <w:rFonts w:ascii="Arial Narrow" w:hAnsi="Arial Narrow"/>
                <w:i/>
                <w:color w:val="808080" w:themeColor="background1" w:themeShade="80"/>
                <w:sz w:val="20"/>
              </w:rPr>
              <w:t>:</w:t>
            </w:r>
          </w:p>
          <w:p w:rsidR="00F61F3D" w:rsidRPr="00F3448C" w:rsidRDefault="00F61F3D" w:rsidP="002E4A4D">
            <w:pPr>
              <w:spacing w:before="120" w:after="120"/>
              <w:jc w:val="both"/>
              <w:rPr>
                <w:rFonts w:ascii="Arial Narrow" w:hAnsi="Arial Narrow"/>
                <w:color w:val="2E74B5" w:themeColor="accent1" w:themeShade="BF"/>
                <w:sz w:val="12"/>
              </w:rPr>
            </w:pPr>
            <w:r>
              <w:rPr>
                <w:rFonts w:ascii="Arial Narrow" w:hAnsi="Arial Narrow"/>
                <w:sz w:val="20"/>
              </w:rPr>
              <w:t>Description</w:t>
            </w:r>
          </w:p>
        </w:tc>
      </w:tr>
      <w:tr w:rsidR="00F61F3D" w:rsidRPr="00996341" w:rsidTr="00A65544">
        <w:trPr>
          <w:trHeight w:val="128"/>
        </w:trPr>
        <w:tc>
          <w:tcPr>
            <w:tcW w:w="2836" w:type="dxa"/>
            <w:shd w:val="clear" w:color="auto" w:fill="DEEAF6" w:themeFill="accent1" w:themeFillTint="33"/>
            <w:vAlign w:val="center"/>
          </w:tcPr>
          <w:p w:rsidR="00F61F3D" w:rsidRPr="00A65544" w:rsidRDefault="00F61F3D" w:rsidP="00E9034C">
            <w:pPr>
              <w:spacing w:before="120" w:after="120"/>
              <w:jc w:val="right"/>
              <w:rPr>
                <w:rFonts w:ascii="Arial Narrow" w:hAnsi="Arial Narrow"/>
                <w:color w:val="1F4E79" w:themeColor="accent1" w:themeShade="80"/>
                <w:sz w:val="20"/>
              </w:rPr>
            </w:pPr>
            <w:r w:rsidRPr="00A65544">
              <w:rPr>
                <w:rFonts w:ascii="Arial Narrow" w:hAnsi="Arial Narrow"/>
                <w:sz w:val="20"/>
              </w:rPr>
              <w:t>REMUNERATION</w:t>
            </w:r>
          </w:p>
        </w:tc>
        <w:tc>
          <w:tcPr>
            <w:tcW w:w="7938" w:type="dxa"/>
            <w:vAlign w:val="center"/>
          </w:tcPr>
          <w:p w:rsidR="00F61F3D" w:rsidRPr="00EA644C" w:rsidRDefault="00E9034C"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 xml:space="preserve">Dispositions en faveur de l’évolution de la rémunération selon les changements fonctionnels, statutaires, et la considération de l’expérience professionnelle </w:t>
            </w:r>
            <w:r w:rsidR="00F61F3D">
              <w:rPr>
                <w:rFonts w:ascii="Arial Narrow" w:hAnsi="Arial Narrow"/>
                <w:i/>
                <w:color w:val="808080" w:themeColor="background1" w:themeShade="80"/>
                <w:sz w:val="20"/>
              </w:rPr>
              <w:t>:</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F61F3D" w:rsidRPr="00996341" w:rsidTr="00A65544">
        <w:trPr>
          <w:trHeight w:val="126"/>
        </w:trPr>
        <w:tc>
          <w:tcPr>
            <w:tcW w:w="2836" w:type="dxa"/>
            <w:shd w:val="clear" w:color="auto" w:fill="DEEAF6" w:themeFill="accent1" w:themeFillTint="33"/>
            <w:vAlign w:val="center"/>
          </w:tcPr>
          <w:p w:rsidR="00F61F3D" w:rsidRPr="00A65544" w:rsidRDefault="00F61F3D" w:rsidP="00D8454C">
            <w:pPr>
              <w:spacing w:before="120" w:after="120"/>
              <w:jc w:val="right"/>
              <w:rPr>
                <w:rFonts w:ascii="Arial Narrow" w:hAnsi="Arial Narrow"/>
                <w:color w:val="1F4E79" w:themeColor="accent1" w:themeShade="80"/>
                <w:sz w:val="20"/>
              </w:rPr>
            </w:pPr>
            <w:r w:rsidRPr="00A65544">
              <w:rPr>
                <w:rFonts w:ascii="Arial Narrow" w:hAnsi="Arial Narrow"/>
                <w:sz w:val="20"/>
              </w:rPr>
              <w:t>EVALUATION PROFESSIONNELLE</w:t>
            </w:r>
          </w:p>
        </w:tc>
        <w:tc>
          <w:tcPr>
            <w:tcW w:w="7938" w:type="dxa"/>
            <w:vAlign w:val="center"/>
          </w:tcPr>
          <w:p w:rsidR="00F61F3D" w:rsidRPr="00EA644C" w:rsidRDefault="00E9034C"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Considération de la valeur professionnelle et politique de valorisation du mérite professionnel</w:t>
            </w:r>
            <w:r w:rsidR="00F61F3D">
              <w:rPr>
                <w:rFonts w:ascii="Arial Narrow" w:hAnsi="Arial Narrow"/>
                <w:i/>
                <w:color w:val="808080" w:themeColor="background1" w:themeShade="80"/>
                <w:sz w:val="20"/>
              </w:rPr>
              <w:t> :</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F61F3D" w:rsidRPr="00996341" w:rsidTr="00A65544">
        <w:trPr>
          <w:trHeight w:val="126"/>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sidRPr="00A65544">
              <w:rPr>
                <w:rFonts w:ascii="Arial Narrow" w:hAnsi="Arial Narrow"/>
                <w:sz w:val="20"/>
              </w:rPr>
              <w:t>TAUX RATIO PROMUS / PROMOUVABLES</w:t>
            </w:r>
          </w:p>
        </w:tc>
        <w:tc>
          <w:tcPr>
            <w:tcW w:w="7938" w:type="dxa"/>
            <w:vAlign w:val="center"/>
          </w:tcPr>
          <w:p w:rsidR="00F61F3D" w:rsidRPr="00EA644C" w:rsidRDefault="00E9034C"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 xml:space="preserve">Disposition de la délibération pour l’évolution de grade selon les emplois </w:t>
            </w:r>
            <w:r w:rsidR="00D7783B">
              <w:rPr>
                <w:rFonts w:ascii="Arial Narrow" w:hAnsi="Arial Narrow"/>
                <w:i/>
                <w:color w:val="808080" w:themeColor="background1" w:themeShade="80"/>
                <w:sz w:val="20"/>
              </w:rPr>
              <w:t>vacants :</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A02197" w:rsidRPr="00F3448C" w:rsidTr="0028396B">
        <w:trPr>
          <w:trHeight w:val="128"/>
        </w:trPr>
        <w:tc>
          <w:tcPr>
            <w:tcW w:w="10774" w:type="dxa"/>
            <w:gridSpan w:val="2"/>
            <w:tcBorders>
              <w:left w:val="nil"/>
              <w:right w:val="nil"/>
            </w:tcBorders>
            <w:shd w:val="clear" w:color="auto" w:fill="FBFBFB"/>
            <w:vAlign w:val="center"/>
          </w:tcPr>
          <w:p w:rsidR="00A02197" w:rsidRPr="00F3448C" w:rsidRDefault="00A02197" w:rsidP="0028396B">
            <w:pPr>
              <w:spacing w:before="60" w:after="60"/>
              <w:rPr>
                <w:rFonts w:ascii="Arial Narrow" w:hAnsi="Arial Narrow"/>
                <w:color w:val="2E74B5" w:themeColor="accent1" w:themeShade="BF"/>
                <w:sz w:val="12"/>
              </w:rPr>
            </w:pPr>
          </w:p>
        </w:tc>
      </w:tr>
      <w:tr w:rsidR="00F3448C" w:rsidRPr="00F3448C" w:rsidTr="008B2D62">
        <w:trPr>
          <w:trHeight w:val="128"/>
        </w:trPr>
        <w:tc>
          <w:tcPr>
            <w:tcW w:w="10774" w:type="dxa"/>
            <w:gridSpan w:val="2"/>
            <w:shd w:val="clear" w:color="auto" w:fill="DEEAF6" w:themeFill="accent1" w:themeFillTint="33"/>
            <w:vAlign w:val="center"/>
          </w:tcPr>
          <w:p w:rsidR="00F3448C" w:rsidRDefault="00061352" w:rsidP="004913F3">
            <w:pPr>
              <w:pStyle w:val="Paragraphedeliste"/>
              <w:spacing w:before="120" w:after="120"/>
              <w:ind w:left="-101"/>
              <w:jc w:val="center"/>
              <w:rPr>
                <w:rFonts w:ascii="Arial Narrow" w:hAnsi="Arial Narrow" w:cs="Segoe UI Symbol"/>
                <w:b/>
                <w:color w:val="2E74B5" w:themeColor="accent1" w:themeShade="BF"/>
                <w:sz w:val="24"/>
                <w:u w:val="single"/>
              </w:rPr>
            </w:pPr>
            <w:r w:rsidRPr="004913F3">
              <w:rPr>
                <w:rFonts w:ascii="Arial Narrow" w:hAnsi="Arial Narrow" w:cs="Segoe UI Symbol"/>
                <w:b/>
                <w:color w:val="2E74B5" w:themeColor="accent1" w:themeShade="BF"/>
                <w:sz w:val="24"/>
                <w:u w:val="single"/>
              </w:rPr>
              <w:t>LES CRITERES GENERAUX DE PROPOS</w:t>
            </w:r>
            <w:r w:rsidR="00EA644C">
              <w:rPr>
                <w:rFonts w:ascii="Arial Narrow" w:hAnsi="Arial Narrow" w:cs="Segoe UI Symbol"/>
                <w:b/>
                <w:color w:val="2E74B5" w:themeColor="accent1" w:themeShade="BF"/>
                <w:sz w:val="24"/>
                <w:u w:val="single"/>
              </w:rPr>
              <w:t>ITION A LA PROMOTION STATUTAIRE</w:t>
            </w:r>
          </w:p>
          <w:p w:rsidR="00D7783B" w:rsidRDefault="00D7783B" w:rsidP="00933592">
            <w:pPr>
              <w:pStyle w:val="Paragraphedeliste"/>
              <w:spacing w:before="120" w:after="120"/>
              <w:ind w:left="38"/>
              <w:jc w:val="center"/>
              <w:rPr>
                <w:rFonts w:ascii="Arial Narrow" w:hAnsi="Arial Narrow"/>
                <w:color w:val="2E74B5" w:themeColor="accent1" w:themeShade="BF"/>
                <w:sz w:val="20"/>
              </w:rPr>
            </w:pPr>
            <w:r>
              <w:rPr>
                <w:rFonts w:ascii="Arial Narrow" w:hAnsi="Arial Narrow"/>
                <w:color w:val="2E74B5" w:themeColor="accent1" w:themeShade="BF"/>
                <w:sz w:val="20"/>
              </w:rPr>
              <w:t>Lorsque les conditions statutaires sont remplies,</w:t>
            </w:r>
            <w:r w:rsidR="00385985">
              <w:rPr>
                <w:rFonts w:ascii="Arial Narrow" w:hAnsi="Arial Narrow"/>
                <w:color w:val="2E74B5" w:themeColor="accent1" w:themeShade="BF"/>
                <w:sz w:val="20"/>
              </w:rPr>
              <w:t xml:space="preserve"> </w:t>
            </w:r>
            <w:r w:rsidR="00EC6B9C">
              <w:rPr>
                <w:rFonts w:ascii="Arial Narrow" w:hAnsi="Arial Narrow"/>
                <w:color w:val="2E74B5" w:themeColor="accent1" w:themeShade="BF"/>
                <w:sz w:val="20"/>
              </w:rPr>
              <w:t xml:space="preserve">description des </w:t>
            </w:r>
            <w:r>
              <w:rPr>
                <w:rFonts w:ascii="Arial Narrow" w:hAnsi="Arial Narrow"/>
                <w:color w:val="2E74B5" w:themeColor="accent1" w:themeShade="BF"/>
                <w:sz w:val="20"/>
              </w:rPr>
              <w:t>c</w:t>
            </w:r>
            <w:r w:rsidR="004913F3">
              <w:rPr>
                <w:rFonts w:ascii="Arial Narrow" w:hAnsi="Arial Narrow"/>
                <w:color w:val="2E74B5" w:themeColor="accent1" w:themeShade="BF"/>
                <w:sz w:val="20"/>
              </w:rPr>
              <w:t>ritères à considérer</w:t>
            </w:r>
            <w:r>
              <w:rPr>
                <w:rFonts w:ascii="Arial Narrow" w:hAnsi="Arial Narrow"/>
                <w:color w:val="2E74B5" w:themeColor="accent1" w:themeShade="BF"/>
                <w:sz w:val="20"/>
              </w:rPr>
              <w:t xml:space="preserve"> pour la proposition à la</w:t>
            </w:r>
            <w:r w:rsidR="004913F3">
              <w:rPr>
                <w:rFonts w:ascii="Arial Narrow" w:hAnsi="Arial Narrow"/>
                <w:color w:val="2E74B5" w:themeColor="accent1" w:themeShade="BF"/>
                <w:sz w:val="20"/>
              </w:rPr>
              <w:t xml:space="preserve"> promotion</w:t>
            </w:r>
            <w:r>
              <w:rPr>
                <w:rFonts w:ascii="Arial Narrow" w:hAnsi="Arial Narrow"/>
                <w:color w:val="2E74B5" w:themeColor="accent1" w:themeShade="BF"/>
                <w:sz w:val="20"/>
              </w:rPr>
              <w:t xml:space="preserve"> :</w:t>
            </w:r>
          </w:p>
          <w:p w:rsidR="00D7783B" w:rsidRDefault="00D7783B" w:rsidP="00933592">
            <w:pPr>
              <w:pStyle w:val="Paragraphedeliste"/>
              <w:numPr>
                <w:ilvl w:val="0"/>
                <w:numId w:val="11"/>
              </w:numPr>
              <w:spacing w:before="120" w:after="120"/>
              <w:ind w:left="2307"/>
              <w:rPr>
                <w:rFonts w:ascii="Arial Narrow" w:hAnsi="Arial Narrow"/>
                <w:color w:val="2E74B5" w:themeColor="accent1" w:themeShade="BF"/>
                <w:sz w:val="20"/>
              </w:rPr>
            </w:pPr>
            <w:proofErr w:type="gramStart"/>
            <w:r>
              <w:rPr>
                <w:rFonts w:ascii="Arial Narrow" w:hAnsi="Arial Narrow"/>
                <w:color w:val="2E74B5" w:themeColor="accent1" w:themeShade="BF"/>
                <w:sz w:val="20"/>
              </w:rPr>
              <w:t>proposition</w:t>
            </w:r>
            <w:proofErr w:type="gramEnd"/>
            <w:r>
              <w:rPr>
                <w:rFonts w:ascii="Arial Narrow" w:hAnsi="Arial Narrow"/>
                <w:color w:val="2E74B5" w:themeColor="accent1" w:themeShade="BF"/>
                <w:sz w:val="20"/>
              </w:rPr>
              <w:t xml:space="preserve"> au tableau annuel d’avancement de grade ; </w:t>
            </w:r>
          </w:p>
          <w:p w:rsidR="004913F3" w:rsidRPr="004913F3" w:rsidRDefault="00D7783B" w:rsidP="00933592">
            <w:pPr>
              <w:pStyle w:val="Paragraphedeliste"/>
              <w:numPr>
                <w:ilvl w:val="0"/>
                <w:numId w:val="11"/>
              </w:numPr>
              <w:spacing w:before="120" w:after="120"/>
              <w:ind w:left="2307"/>
              <w:rPr>
                <w:rFonts w:ascii="Arial Narrow" w:hAnsi="Arial Narrow" w:cs="Segoe UI Symbol"/>
                <w:b/>
                <w:color w:val="2E74B5" w:themeColor="accent1" w:themeShade="BF"/>
                <w:sz w:val="24"/>
                <w:u w:val="single"/>
              </w:rPr>
            </w:pPr>
            <w:r>
              <w:rPr>
                <w:rFonts w:ascii="Arial Narrow" w:hAnsi="Arial Narrow"/>
                <w:color w:val="2E74B5" w:themeColor="accent1" w:themeShade="BF"/>
                <w:sz w:val="20"/>
              </w:rPr>
              <w:t>proposition à la promotion interne du CDG.</w:t>
            </w:r>
          </w:p>
        </w:tc>
      </w:tr>
      <w:tr w:rsidR="00F61F3D" w:rsidRPr="00996341" w:rsidTr="00A65544">
        <w:trPr>
          <w:trHeight w:val="128"/>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sidRPr="00A65544">
              <w:rPr>
                <w:rFonts w:ascii="Arial Narrow" w:hAnsi="Arial Narrow"/>
                <w:sz w:val="20"/>
              </w:rPr>
              <w:t>VALEUR PROFESSIONNELLE</w:t>
            </w:r>
          </w:p>
        </w:tc>
        <w:tc>
          <w:tcPr>
            <w:tcW w:w="7938" w:type="dxa"/>
            <w:vAlign w:val="center"/>
          </w:tcPr>
          <w:p w:rsidR="00F61F3D" w:rsidRPr="00EA644C" w:rsidRDefault="00D7783B"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 xml:space="preserve">Critères </w:t>
            </w:r>
            <w:r w:rsidR="00DB611C">
              <w:rPr>
                <w:rFonts w:ascii="Arial Narrow" w:hAnsi="Arial Narrow"/>
                <w:i/>
                <w:color w:val="808080" w:themeColor="background1" w:themeShade="80"/>
                <w:sz w:val="20"/>
              </w:rPr>
              <w:t xml:space="preserve">et indicateurs </w:t>
            </w:r>
            <w:r>
              <w:rPr>
                <w:rFonts w:ascii="Arial Narrow" w:hAnsi="Arial Narrow"/>
                <w:i/>
                <w:color w:val="808080" w:themeColor="background1" w:themeShade="80"/>
                <w:sz w:val="20"/>
              </w:rPr>
              <w:t xml:space="preserve">considérés pour la prise en compte </w:t>
            </w:r>
            <w:r w:rsidR="00BE732D">
              <w:rPr>
                <w:rFonts w:ascii="Arial Narrow" w:hAnsi="Arial Narrow"/>
                <w:i/>
                <w:color w:val="808080" w:themeColor="background1" w:themeShade="80"/>
                <w:sz w:val="20"/>
              </w:rPr>
              <w:t>du mérite professionnel</w:t>
            </w:r>
            <w:r w:rsidR="00F61F3D">
              <w:rPr>
                <w:rFonts w:ascii="Arial Narrow" w:hAnsi="Arial Narrow"/>
                <w:i/>
                <w:color w:val="808080" w:themeColor="background1" w:themeShade="80"/>
                <w:sz w:val="20"/>
              </w:rPr>
              <w:t> :</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B64351" w:rsidRPr="00F3448C" w:rsidTr="00210F86">
        <w:trPr>
          <w:trHeight w:val="128"/>
        </w:trPr>
        <w:tc>
          <w:tcPr>
            <w:tcW w:w="2836" w:type="dxa"/>
            <w:shd w:val="clear" w:color="auto" w:fill="DEEAF6" w:themeFill="accent1" w:themeFillTint="33"/>
            <w:vAlign w:val="center"/>
          </w:tcPr>
          <w:p w:rsidR="00B64351" w:rsidRPr="00A65544" w:rsidRDefault="00B64351" w:rsidP="00210F86">
            <w:pPr>
              <w:spacing w:before="120" w:after="120"/>
              <w:jc w:val="right"/>
              <w:rPr>
                <w:rFonts w:ascii="Arial Narrow" w:hAnsi="Arial Narrow"/>
                <w:color w:val="2E74B5" w:themeColor="accent1" w:themeShade="BF"/>
                <w:sz w:val="20"/>
              </w:rPr>
            </w:pPr>
            <w:r w:rsidRPr="00A65544">
              <w:rPr>
                <w:rFonts w:ascii="Arial Narrow" w:hAnsi="Arial Narrow"/>
                <w:sz w:val="20"/>
              </w:rPr>
              <w:t>ENGAGEMENT PROFESSIONNEL</w:t>
            </w:r>
          </w:p>
        </w:tc>
        <w:tc>
          <w:tcPr>
            <w:tcW w:w="7938" w:type="dxa"/>
            <w:vAlign w:val="center"/>
          </w:tcPr>
          <w:p w:rsidR="00B64351" w:rsidRPr="00EA644C" w:rsidRDefault="00B64351" w:rsidP="00210F86">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 xml:space="preserve">Eléments </w:t>
            </w:r>
            <w:r w:rsidR="00DB611C" w:rsidRPr="00DB611C">
              <w:rPr>
                <w:rFonts w:ascii="Arial Narrow" w:hAnsi="Arial Narrow"/>
                <w:i/>
                <w:color w:val="808080" w:themeColor="background1" w:themeShade="80"/>
                <w:sz w:val="20"/>
              </w:rPr>
              <w:t xml:space="preserve">et indicateurs </w:t>
            </w:r>
            <w:r>
              <w:rPr>
                <w:rFonts w:ascii="Arial Narrow" w:hAnsi="Arial Narrow"/>
                <w:i/>
                <w:color w:val="808080" w:themeColor="background1" w:themeShade="80"/>
                <w:sz w:val="20"/>
              </w:rPr>
              <w:t>considérés pour mesurer le degré d’implication professionnelle en faveur d’une promotion professionnelle (fonction occupée, obtention examen professionnel</w:t>
            </w:r>
            <w:r w:rsidR="00DB611C">
              <w:rPr>
                <w:rFonts w:ascii="Arial Narrow" w:hAnsi="Arial Narrow"/>
                <w:i/>
                <w:color w:val="808080" w:themeColor="background1" w:themeShade="80"/>
                <w:sz w:val="20"/>
              </w:rPr>
              <w:t xml:space="preserve"> et concours</w:t>
            </w:r>
            <w:r w:rsidR="00105A5A">
              <w:rPr>
                <w:rFonts w:ascii="Arial Narrow" w:hAnsi="Arial Narrow"/>
                <w:i/>
                <w:color w:val="808080" w:themeColor="background1" w:themeShade="80"/>
                <w:sz w:val="20"/>
              </w:rPr>
              <w:t>, investissement et motivation</w:t>
            </w:r>
            <w:r>
              <w:rPr>
                <w:rFonts w:ascii="Arial Narrow" w:hAnsi="Arial Narrow"/>
                <w:i/>
                <w:color w:val="808080" w:themeColor="background1" w:themeShade="80"/>
                <w:sz w:val="20"/>
              </w:rPr>
              <w:t>) :</w:t>
            </w:r>
          </w:p>
          <w:p w:rsidR="00B64351" w:rsidRPr="00EA644C" w:rsidRDefault="00B64351" w:rsidP="00210F86">
            <w:pPr>
              <w:spacing w:before="60" w:after="60"/>
              <w:jc w:val="both"/>
              <w:rPr>
                <w:rFonts w:ascii="Arial Narrow" w:hAnsi="Arial Narrow"/>
                <w:sz w:val="20"/>
              </w:rPr>
            </w:pPr>
            <w:r>
              <w:rPr>
                <w:rFonts w:ascii="Arial Narrow" w:hAnsi="Arial Narrow"/>
                <w:sz w:val="20"/>
              </w:rPr>
              <w:t>Description</w:t>
            </w:r>
          </w:p>
        </w:tc>
      </w:tr>
      <w:tr w:rsidR="00F61F3D" w:rsidRPr="00996341" w:rsidTr="00A65544">
        <w:trPr>
          <w:trHeight w:val="126"/>
        </w:trPr>
        <w:tc>
          <w:tcPr>
            <w:tcW w:w="2836" w:type="dxa"/>
            <w:shd w:val="clear" w:color="auto" w:fill="DEEAF6" w:themeFill="accent1" w:themeFillTint="33"/>
            <w:vAlign w:val="center"/>
          </w:tcPr>
          <w:p w:rsidR="00F61F3D" w:rsidRPr="00A65544" w:rsidRDefault="00F61F3D" w:rsidP="00F61F3D">
            <w:pPr>
              <w:pStyle w:val="Paragraphedeliste"/>
              <w:spacing w:before="120" w:after="120"/>
              <w:ind w:left="0"/>
              <w:jc w:val="right"/>
              <w:rPr>
                <w:rFonts w:ascii="Arial Narrow" w:hAnsi="Arial Narrow"/>
                <w:sz w:val="20"/>
              </w:rPr>
            </w:pPr>
            <w:r w:rsidRPr="00A65544">
              <w:rPr>
                <w:rFonts w:ascii="Arial Narrow" w:hAnsi="Arial Narrow"/>
                <w:sz w:val="20"/>
              </w:rPr>
              <w:t>ACQUIS DE L’EXPERIENCE PROFESSIONNELLE</w:t>
            </w:r>
          </w:p>
        </w:tc>
        <w:tc>
          <w:tcPr>
            <w:tcW w:w="7938" w:type="dxa"/>
            <w:vAlign w:val="center"/>
          </w:tcPr>
          <w:p w:rsidR="00F61F3D" w:rsidRPr="00EA644C" w:rsidRDefault="00BE732D"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Modalité de prise en compte</w:t>
            </w:r>
            <w:r w:rsidR="00D7783B">
              <w:rPr>
                <w:rFonts w:ascii="Arial Narrow" w:hAnsi="Arial Narrow"/>
                <w:i/>
                <w:color w:val="808080" w:themeColor="background1" w:themeShade="80"/>
                <w:sz w:val="20"/>
              </w:rPr>
              <w:t xml:space="preserve"> </w:t>
            </w:r>
            <w:r w:rsidR="00DB611C">
              <w:rPr>
                <w:rFonts w:ascii="Arial Narrow" w:hAnsi="Arial Narrow"/>
                <w:i/>
                <w:color w:val="808080" w:themeColor="background1" w:themeShade="80"/>
                <w:sz w:val="20"/>
              </w:rPr>
              <w:t xml:space="preserve">de l’ancienneté (particulièrement dans la catégorie et le grade) et </w:t>
            </w:r>
            <w:r w:rsidR="00D7783B">
              <w:rPr>
                <w:rFonts w:ascii="Arial Narrow" w:hAnsi="Arial Narrow"/>
                <w:i/>
                <w:color w:val="808080" w:themeColor="background1" w:themeShade="80"/>
                <w:sz w:val="20"/>
              </w:rPr>
              <w:t>des acquis d’expérience</w:t>
            </w:r>
            <w:r w:rsidR="00711B70">
              <w:rPr>
                <w:rFonts w:ascii="Arial Narrow" w:hAnsi="Arial Narrow"/>
                <w:i/>
                <w:color w:val="808080" w:themeColor="background1" w:themeShade="80"/>
                <w:sz w:val="20"/>
              </w:rPr>
              <w:t>s</w:t>
            </w:r>
            <w:r w:rsidR="00D7783B">
              <w:rPr>
                <w:rFonts w:ascii="Arial Narrow" w:hAnsi="Arial Narrow"/>
                <w:i/>
                <w:color w:val="808080" w:themeColor="background1" w:themeShade="80"/>
                <w:sz w:val="20"/>
              </w:rPr>
              <w:t xml:space="preserve"> professionnelle</w:t>
            </w:r>
            <w:r w:rsidR="00711B70">
              <w:rPr>
                <w:rFonts w:ascii="Arial Narrow" w:hAnsi="Arial Narrow"/>
                <w:i/>
                <w:color w:val="808080" w:themeColor="background1" w:themeShade="80"/>
                <w:sz w:val="20"/>
              </w:rPr>
              <w:t>s significative dans le public et/ou privé</w:t>
            </w:r>
            <w:r w:rsidR="00105A5A">
              <w:rPr>
                <w:rFonts w:ascii="Arial Narrow" w:hAnsi="Arial Narrow"/>
                <w:i/>
                <w:color w:val="808080" w:themeColor="background1" w:themeShade="80"/>
                <w:sz w:val="20"/>
              </w:rPr>
              <w:t xml:space="preserve"> et/ou associatif</w:t>
            </w:r>
            <w:r w:rsidR="00D97DD6">
              <w:rPr>
                <w:rFonts w:ascii="Arial Narrow" w:hAnsi="Arial Narrow"/>
                <w:i/>
                <w:color w:val="808080" w:themeColor="background1" w:themeShade="80"/>
                <w:sz w:val="20"/>
              </w:rPr>
              <w:t xml:space="preserve"> et/ou syndical</w:t>
            </w:r>
            <w:r w:rsidR="00F61F3D">
              <w:rPr>
                <w:rFonts w:ascii="Arial Narrow" w:hAnsi="Arial Narrow"/>
                <w:i/>
                <w:color w:val="808080" w:themeColor="background1" w:themeShade="80"/>
                <w:sz w:val="20"/>
              </w:rPr>
              <w:t> :</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F61F3D" w:rsidRPr="00996341" w:rsidTr="00A65544">
        <w:trPr>
          <w:trHeight w:val="126"/>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sidRPr="00A65544">
              <w:rPr>
                <w:rFonts w:ascii="Arial Narrow" w:hAnsi="Arial Narrow"/>
                <w:sz w:val="20"/>
              </w:rPr>
              <w:t>FORMATIONS SUIVIES</w:t>
            </w:r>
          </w:p>
        </w:tc>
        <w:tc>
          <w:tcPr>
            <w:tcW w:w="7938" w:type="dxa"/>
            <w:vAlign w:val="center"/>
          </w:tcPr>
          <w:p w:rsidR="00F61F3D" w:rsidRPr="00EA644C" w:rsidRDefault="00BE732D"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Attendus en terme d’implication pour l’actualisation des compétences durant la carrière</w:t>
            </w:r>
            <w:r w:rsidR="00F61F3D">
              <w:rPr>
                <w:rFonts w:ascii="Arial Narrow" w:hAnsi="Arial Narrow"/>
                <w:i/>
                <w:color w:val="808080" w:themeColor="background1" w:themeShade="80"/>
                <w:sz w:val="20"/>
              </w:rPr>
              <w:t> </w:t>
            </w:r>
            <w:r w:rsidR="00711B70">
              <w:rPr>
                <w:rFonts w:ascii="Arial Narrow" w:hAnsi="Arial Narrow"/>
                <w:i/>
                <w:color w:val="808080" w:themeColor="background1" w:themeShade="80"/>
                <w:sz w:val="20"/>
              </w:rPr>
              <w:t>(formation, certification, VAE, bilan de compétences)</w:t>
            </w:r>
            <w:r w:rsidR="00105A5A">
              <w:rPr>
                <w:rFonts w:ascii="Arial Narrow" w:hAnsi="Arial Narrow"/>
                <w:i/>
                <w:color w:val="808080" w:themeColor="background1" w:themeShade="80"/>
                <w:sz w:val="20"/>
              </w:rPr>
              <w:t>, la cohérence du parcours de formation</w:t>
            </w:r>
            <w:r w:rsidR="00711B70">
              <w:rPr>
                <w:rFonts w:ascii="Arial Narrow" w:hAnsi="Arial Narrow"/>
                <w:i/>
                <w:color w:val="808080" w:themeColor="background1" w:themeShade="80"/>
                <w:sz w:val="20"/>
              </w:rPr>
              <w:t xml:space="preserve"> </w:t>
            </w:r>
            <w:r w:rsidR="00F61F3D">
              <w:rPr>
                <w:rFonts w:ascii="Arial Narrow" w:hAnsi="Arial Narrow"/>
                <w:i/>
                <w:color w:val="808080" w:themeColor="background1" w:themeShade="80"/>
                <w:sz w:val="20"/>
              </w:rPr>
              <w:t>:</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F61F3D" w:rsidRPr="00996341" w:rsidTr="00A65544">
        <w:trPr>
          <w:trHeight w:val="128"/>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sidRPr="00A65544">
              <w:rPr>
                <w:rFonts w:ascii="Arial Narrow" w:hAnsi="Arial Narrow"/>
                <w:sz w:val="20"/>
              </w:rPr>
              <w:t>CAPACITE D’ADAPTATION</w:t>
            </w:r>
          </w:p>
        </w:tc>
        <w:tc>
          <w:tcPr>
            <w:tcW w:w="7938" w:type="dxa"/>
            <w:vAlign w:val="center"/>
          </w:tcPr>
          <w:p w:rsidR="00F61F3D" w:rsidRPr="00EA644C" w:rsidRDefault="00BE732D"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 xml:space="preserve">Critères </w:t>
            </w:r>
            <w:r w:rsidR="00711B70">
              <w:rPr>
                <w:rFonts w:ascii="Arial Narrow" w:hAnsi="Arial Narrow"/>
                <w:i/>
                <w:color w:val="808080" w:themeColor="background1" w:themeShade="80"/>
                <w:sz w:val="20"/>
              </w:rPr>
              <w:t xml:space="preserve">pour considérer la capacité d’un agent à s’adapter </w:t>
            </w:r>
            <w:r w:rsidR="00B64351">
              <w:rPr>
                <w:rFonts w:ascii="Arial Narrow" w:hAnsi="Arial Narrow"/>
                <w:i/>
                <w:color w:val="808080" w:themeColor="background1" w:themeShade="80"/>
                <w:sz w:val="20"/>
              </w:rPr>
              <w:t>à l’évolution de</w:t>
            </w:r>
            <w:r w:rsidR="00EF50E4">
              <w:rPr>
                <w:rFonts w:ascii="Arial Narrow" w:hAnsi="Arial Narrow"/>
                <w:i/>
                <w:color w:val="808080" w:themeColor="background1" w:themeShade="80"/>
                <w:sz w:val="20"/>
              </w:rPr>
              <w:t>s</w:t>
            </w:r>
            <w:r w:rsidR="00711B70">
              <w:rPr>
                <w:rFonts w:ascii="Arial Narrow" w:hAnsi="Arial Narrow"/>
                <w:i/>
                <w:color w:val="808080" w:themeColor="background1" w:themeShade="80"/>
                <w:sz w:val="20"/>
              </w:rPr>
              <w:t xml:space="preserve"> situation</w:t>
            </w:r>
            <w:r w:rsidR="00B64351">
              <w:rPr>
                <w:rFonts w:ascii="Arial Narrow" w:hAnsi="Arial Narrow"/>
                <w:i/>
                <w:color w:val="808080" w:themeColor="background1" w:themeShade="80"/>
                <w:sz w:val="20"/>
              </w:rPr>
              <w:t>s</w:t>
            </w:r>
            <w:r w:rsidR="00711B70">
              <w:rPr>
                <w:rFonts w:ascii="Arial Narrow" w:hAnsi="Arial Narrow"/>
                <w:i/>
                <w:color w:val="808080" w:themeColor="background1" w:themeShade="80"/>
                <w:sz w:val="20"/>
              </w:rPr>
              <w:t xml:space="preserve"> de travail</w:t>
            </w:r>
            <w:r w:rsidR="00105A5A">
              <w:rPr>
                <w:rFonts w:ascii="Arial Narrow" w:hAnsi="Arial Narrow"/>
                <w:i/>
                <w:color w:val="808080" w:themeColor="background1" w:themeShade="80"/>
                <w:sz w:val="20"/>
              </w:rPr>
              <w:t xml:space="preserve"> (le cas échéant privilégier la mise en adéquation des fonctions avec le grade)</w:t>
            </w:r>
            <w:r w:rsidR="00711B70">
              <w:rPr>
                <w:rFonts w:ascii="Arial Narrow" w:hAnsi="Arial Narrow"/>
                <w:i/>
                <w:color w:val="808080" w:themeColor="background1" w:themeShade="80"/>
                <w:sz w:val="20"/>
              </w:rPr>
              <w:t xml:space="preserve"> </w:t>
            </w:r>
            <w:r w:rsidR="00F61F3D">
              <w:rPr>
                <w:rFonts w:ascii="Arial Narrow" w:hAnsi="Arial Narrow"/>
                <w:i/>
                <w:color w:val="808080" w:themeColor="background1" w:themeShade="80"/>
                <w:sz w:val="20"/>
              </w:rPr>
              <w:t>:</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F61F3D" w:rsidRPr="00996341" w:rsidTr="00A65544">
        <w:trPr>
          <w:trHeight w:val="126"/>
        </w:trPr>
        <w:tc>
          <w:tcPr>
            <w:tcW w:w="2836" w:type="dxa"/>
            <w:shd w:val="clear" w:color="auto" w:fill="DEEAF6" w:themeFill="accent1" w:themeFillTint="33"/>
            <w:vAlign w:val="center"/>
          </w:tcPr>
          <w:p w:rsidR="00F61F3D" w:rsidRPr="00A65544" w:rsidRDefault="00B64351" w:rsidP="00F61F3D">
            <w:pPr>
              <w:spacing w:before="120" w:after="120"/>
              <w:jc w:val="right"/>
              <w:rPr>
                <w:rFonts w:ascii="Arial Narrow" w:hAnsi="Arial Narrow"/>
                <w:color w:val="1F4E79" w:themeColor="accent1" w:themeShade="80"/>
                <w:sz w:val="20"/>
              </w:rPr>
            </w:pPr>
            <w:r>
              <w:rPr>
                <w:rFonts w:ascii="Arial Narrow" w:hAnsi="Arial Narrow"/>
                <w:sz w:val="20"/>
              </w:rPr>
              <w:t>APTITUDE A L</w:t>
            </w:r>
            <w:r w:rsidR="00F61F3D" w:rsidRPr="00A65544">
              <w:rPr>
                <w:rFonts w:ascii="Arial Narrow" w:hAnsi="Arial Narrow"/>
                <w:sz w:val="20"/>
              </w:rPr>
              <w:t>’ENCADREMENT</w:t>
            </w:r>
          </w:p>
        </w:tc>
        <w:tc>
          <w:tcPr>
            <w:tcW w:w="7938" w:type="dxa"/>
            <w:vAlign w:val="center"/>
          </w:tcPr>
          <w:p w:rsidR="00F61F3D" w:rsidRPr="00EA644C" w:rsidRDefault="00711B70"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Critères pour considérer les facultés d’’encadrement de personnel</w:t>
            </w:r>
            <w:r w:rsidR="00105A5A">
              <w:rPr>
                <w:rFonts w:ascii="Arial Narrow" w:hAnsi="Arial Narrow"/>
                <w:i/>
                <w:color w:val="808080" w:themeColor="background1" w:themeShade="80"/>
                <w:sz w:val="20"/>
              </w:rPr>
              <w:t xml:space="preserve"> (le cas échéant privilégier la mise en adéquation des fonctions avec le grade)</w:t>
            </w:r>
            <w:r w:rsidR="00F61F3D">
              <w:rPr>
                <w:rFonts w:ascii="Arial Narrow" w:hAnsi="Arial Narrow"/>
                <w:i/>
                <w:color w:val="808080" w:themeColor="background1" w:themeShade="80"/>
                <w:sz w:val="20"/>
              </w:rPr>
              <w:t> :</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F61F3D" w:rsidRPr="00996341" w:rsidTr="00A65544">
        <w:trPr>
          <w:trHeight w:val="126"/>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sidRPr="00A65544">
              <w:rPr>
                <w:rFonts w:ascii="Arial Narrow" w:hAnsi="Arial Narrow"/>
                <w:sz w:val="20"/>
              </w:rPr>
              <w:t>EGALITE FEMMES / HOMMES</w:t>
            </w:r>
          </w:p>
        </w:tc>
        <w:tc>
          <w:tcPr>
            <w:tcW w:w="7938" w:type="dxa"/>
            <w:vAlign w:val="center"/>
          </w:tcPr>
          <w:p w:rsidR="00F61F3D" w:rsidRPr="00EA644C" w:rsidRDefault="00F61F3D" w:rsidP="002E4A4D">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M</w:t>
            </w:r>
            <w:r w:rsidRPr="00EA644C">
              <w:rPr>
                <w:rFonts w:ascii="Arial Narrow" w:hAnsi="Arial Narrow"/>
                <w:i/>
                <w:color w:val="808080" w:themeColor="background1" w:themeShade="80"/>
                <w:sz w:val="20"/>
              </w:rPr>
              <w:t xml:space="preserve">esures </w:t>
            </w:r>
            <w:r w:rsidR="00711B70">
              <w:rPr>
                <w:rFonts w:ascii="Arial Narrow" w:hAnsi="Arial Narrow"/>
                <w:i/>
                <w:color w:val="808080" w:themeColor="background1" w:themeShade="80"/>
                <w:sz w:val="20"/>
              </w:rPr>
              <w:t>pour le respect de l’équilibre femmes / hommes pour la promotion professionnelle</w:t>
            </w:r>
            <w:r>
              <w:rPr>
                <w:rFonts w:ascii="Arial Narrow" w:hAnsi="Arial Narrow"/>
                <w:i/>
                <w:color w:val="808080" w:themeColor="background1" w:themeShade="80"/>
                <w:sz w:val="20"/>
              </w:rPr>
              <w:t> :</w:t>
            </w:r>
          </w:p>
          <w:p w:rsidR="00F61F3D" w:rsidRPr="00EA644C" w:rsidRDefault="00F61F3D" w:rsidP="002E4A4D">
            <w:pPr>
              <w:spacing w:before="60" w:after="60"/>
              <w:jc w:val="both"/>
              <w:rPr>
                <w:rFonts w:ascii="Arial Narrow" w:hAnsi="Arial Narrow"/>
                <w:sz w:val="20"/>
              </w:rPr>
            </w:pPr>
            <w:r>
              <w:rPr>
                <w:rFonts w:ascii="Arial Narrow" w:hAnsi="Arial Narrow"/>
                <w:sz w:val="20"/>
              </w:rPr>
              <w:t>Description</w:t>
            </w:r>
          </w:p>
        </w:tc>
      </w:tr>
      <w:tr w:rsidR="00A02197" w:rsidRPr="00F3448C" w:rsidTr="0028396B">
        <w:trPr>
          <w:trHeight w:val="128"/>
        </w:trPr>
        <w:tc>
          <w:tcPr>
            <w:tcW w:w="10774" w:type="dxa"/>
            <w:gridSpan w:val="2"/>
            <w:tcBorders>
              <w:left w:val="nil"/>
              <w:right w:val="nil"/>
            </w:tcBorders>
            <w:shd w:val="clear" w:color="auto" w:fill="FBFBFB"/>
            <w:vAlign w:val="center"/>
          </w:tcPr>
          <w:p w:rsidR="00A02197" w:rsidRPr="00F3448C" w:rsidRDefault="00A02197" w:rsidP="0028396B">
            <w:pPr>
              <w:spacing w:before="60" w:after="60"/>
              <w:rPr>
                <w:rFonts w:ascii="Arial Narrow" w:hAnsi="Arial Narrow"/>
                <w:color w:val="2E74B5" w:themeColor="accent1" w:themeShade="BF"/>
                <w:sz w:val="12"/>
              </w:rPr>
            </w:pPr>
          </w:p>
        </w:tc>
      </w:tr>
      <w:tr w:rsidR="00F3448C" w:rsidRPr="00F3448C" w:rsidTr="008B2D62">
        <w:trPr>
          <w:trHeight w:val="128"/>
        </w:trPr>
        <w:tc>
          <w:tcPr>
            <w:tcW w:w="10774" w:type="dxa"/>
            <w:gridSpan w:val="2"/>
            <w:shd w:val="clear" w:color="auto" w:fill="DEEAF6" w:themeFill="accent1" w:themeFillTint="33"/>
            <w:vAlign w:val="center"/>
          </w:tcPr>
          <w:p w:rsidR="00F3448C" w:rsidRDefault="00061352" w:rsidP="004913F3">
            <w:pPr>
              <w:pStyle w:val="Paragraphedeliste"/>
              <w:spacing w:before="120" w:after="120"/>
              <w:ind w:left="-101"/>
              <w:jc w:val="center"/>
              <w:rPr>
                <w:rFonts w:ascii="Arial Narrow" w:hAnsi="Arial Narrow" w:cs="Segoe UI Symbol"/>
                <w:b/>
                <w:color w:val="2E74B5" w:themeColor="accent1" w:themeShade="BF"/>
                <w:sz w:val="24"/>
                <w:u w:val="single"/>
              </w:rPr>
            </w:pPr>
            <w:r w:rsidRPr="004913F3">
              <w:rPr>
                <w:rFonts w:ascii="Arial Narrow" w:hAnsi="Arial Narrow" w:cs="Segoe UI Symbol"/>
                <w:b/>
                <w:color w:val="2E74B5" w:themeColor="accent1" w:themeShade="BF"/>
                <w:sz w:val="24"/>
                <w:u w:val="single"/>
              </w:rPr>
              <w:t>LA POLITIQUE DE PROPOSITION DE NOMINATION</w:t>
            </w:r>
          </w:p>
          <w:p w:rsidR="00933592" w:rsidRPr="00933592" w:rsidRDefault="00933592" w:rsidP="00385985">
            <w:pPr>
              <w:pStyle w:val="Paragraphedeliste"/>
              <w:spacing w:before="120" w:after="120"/>
              <w:ind w:left="38"/>
              <w:jc w:val="center"/>
              <w:rPr>
                <w:rFonts w:ascii="Arial Narrow" w:hAnsi="Arial Narrow"/>
                <w:color w:val="2E74B5" w:themeColor="accent1" w:themeShade="BF"/>
                <w:sz w:val="20"/>
              </w:rPr>
            </w:pPr>
            <w:r>
              <w:rPr>
                <w:rFonts w:ascii="Arial Narrow" w:hAnsi="Arial Narrow"/>
                <w:color w:val="2E74B5" w:themeColor="accent1" w:themeShade="BF"/>
                <w:sz w:val="20"/>
              </w:rPr>
              <w:t>Lorsque les agents figurent sur une liste d’aptitude suite à concours</w:t>
            </w:r>
            <w:r w:rsidR="00385985">
              <w:rPr>
                <w:rFonts w:ascii="Arial Narrow" w:hAnsi="Arial Narrow"/>
                <w:color w:val="2E74B5" w:themeColor="accent1" w:themeShade="BF"/>
                <w:sz w:val="20"/>
              </w:rPr>
              <w:t xml:space="preserve"> ou</w:t>
            </w:r>
            <w:r>
              <w:rPr>
                <w:rFonts w:ascii="Arial Narrow" w:hAnsi="Arial Narrow"/>
                <w:color w:val="2E74B5" w:themeColor="accent1" w:themeShade="BF"/>
                <w:sz w:val="20"/>
              </w:rPr>
              <w:t xml:space="preserve"> sur un tableau annuel d’avancement de grade ou sur une liste d’aptitude suite à promotion interne, </w:t>
            </w:r>
            <w:r w:rsidR="00385985">
              <w:rPr>
                <w:rFonts w:ascii="Arial Narrow" w:hAnsi="Arial Narrow"/>
                <w:color w:val="2E74B5" w:themeColor="accent1" w:themeShade="BF"/>
                <w:sz w:val="20"/>
              </w:rPr>
              <w:t>décrire l</w:t>
            </w:r>
            <w:r>
              <w:rPr>
                <w:rFonts w:ascii="Arial Narrow" w:hAnsi="Arial Narrow"/>
                <w:color w:val="2E74B5" w:themeColor="accent1" w:themeShade="BF"/>
                <w:sz w:val="20"/>
              </w:rPr>
              <w:t xml:space="preserve">es mesures en faveur </w:t>
            </w:r>
            <w:r w:rsidR="000603A9">
              <w:rPr>
                <w:rFonts w:ascii="Arial Narrow" w:hAnsi="Arial Narrow"/>
                <w:color w:val="2E74B5" w:themeColor="accent1" w:themeShade="BF"/>
                <w:sz w:val="20"/>
              </w:rPr>
              <w:t>d’une</w:t>
            </w:r>
            <w:r>
              <w:rPr>
                <w:rFonts w:ascii="Arial Narrow" w:hAnsi="Arial Narrow"/>
                <w:color w:val="2E74B5" w:themeColor="accent1" w:themeShade="BF"/>
                <w:sz w:val="20"/>
              </w:rPr>
              <w:t xml:space="preserve"> nomination des agents :</w:t>
            </w:r>
          </w:p>
        </w:tc>
      </w:tr>
      <w:tr w:rsidR="00F61F3D" w:rsidRPr="00996341" w:rsidTr="00A65544">
        <w:trPr>
          <w:trHeight w:val="128"/>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sidRPr="00A65544">
              <w:rPr>
                <w:rFonts w:ascii="Arial Narrow" w:hAnsi="Arial Narrow"/>
                <w:sz w:val="20"/>
              </w:rPr>
              <w:t>SUITE A CONCOURS</w:t>
            </w:r>
          </w:p>
        </w:tc>
        <w:tc>
          <w:tcPr>
            <w:tcW w:w="7938" w:type="dxa"/>
            <w:vAlign w:val="center"/>
          </w:tcPr>
          <w:p w:rsidR="00F61F3D" w:rsidRPr="00EA644C" w:rsidRDefault="00F61F3D" w:rsidP="00FC5980">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M</w:t>
            </w:r>
            <w:r w:rsidRPr="00EA644C">
              <w:rPr>
                <w:rFonts w:ascii="Arial Narrow" w:hAnsi="Arial Narrow"/>
                <w:i/>
                <w:color w:val="808080" w:themeColor="background1" w:themeShade="80"/>
                <w:sz w:val="20"/>
              </w:rPr>
              <w:t xml:space="preserve">esures </w:t>
            </w:r>
            <w:r w:rsidR="000603A9">
              <w:rPr>
                <w:rFonts w:ascii="Arial Narrow" w:hAnsi="Arial Narrow"/>
                <w:i/>
                <w:color w:val="808080" w:themeColor="background1" w:themeShade="80"/>
                <w:sz w:val="20"/>
              </w:rPr>
              <w:t xml:space="preserve">spécifiques pour </w:t>
            </w:r>
            <w:r w:rsidR="00DB611C">
              <w:rPr>
                <w:rFonts w:ascii="Arial Narrow" w:hAnsi="Arial Narrow"/>
                <w:i/>
                <w:color w:val="808080" w:themeColor="background1" w:themeShade="80"/>
                <w:sz w:val="20"/>
              </w:rPr>
              <w:t xml:space="preserve">favoriser la passation et la </w:t>
            </w:r>
            <w:r w:rsidR="000603A9">
              <w:rPr>
                <w:rFonts w:ascii="Arial Narrow" w:hAnsi="Arial Narrow"/>
                <w:i/>
                <w:color w:val="808080" w:themeColor="background1" w:themeShade="80"/>
                <w:sz w:val="20"/>
              </w:rPr>
              <w:t>nomination suite à concours (priorité de recrutement, entretien spécifique de recrutement, politique volontariste de nomination,</w:t>
            </w:r>
            <w:r w:rsidR="00DB611C">
              <w:rPr>
                <w:rFonts w:ascii="Arial Narrow" w:hAnsi="Arial Narrow"/>
                <w:i/>
                <w:color w:val="808080" w:themeColor="background1" w:themeShade="80"/>
                <w:sz w:val="20"/>
              </w:rPr>
              <w:t xml:space="preserve"> </w:t>
            </w:r>
            <w:r w:rsidR="00FC5980">
              <w:rPr>
                <w:rFonts w:ascii="Arial Narrow" w:hAnsi="Arial Narrow"/>
                <w:i/>
                <w:color w:val="808080" w:themeColor="background1" w:themeShade="80"/>
                <w:sz w:val="20"/>
              </w:rPr>
              <w:t>maintien et évolution du RI</w:t>
            </w:r>
            <w:r w:rsidR="00DB611C">
              <w:rPr>
                <w:rFonts w:ascii="Arial Narrow" w:hAnsi="Arial Narrow"/>
                <w:i/>
                <w:color w:val="808080" w:themeColor="background1" w:themeShade="80"/>
                <w:sz w:val="20"/>
              </w:rPr>
              <w:t>,</w:t>
            </w:r>
            <w:r w:rsidR="000603A9">
              <w:rPr>
                <w:rFonts w:ascii="Arial Narrow" w:hAnsi="Arial Narrow"/>
                <w:i/>
                <w:color w:val="808080" w:themeColor="background1" w:themeShade="80"/>
                <w:sz w:val="20"/>
              </w:rPr>
              <w:t xml:space="preserve"> etc.)</w:t>
            </w:r>
            <w:r>
              <w:rPr>
                <w:rFonts w:ascii="Arial Narrow" w:hAnsi="Arial Narrow"/>
                <w:i/>
                <w:color w:val="808080" w:themeColor="background1" w:themeShade="80"/>
                <w:sz w:val="20"/>
              </w:rPr>
              <w:t> :</w:t>
            </w:r>
          </w:p>
          <w:p w:rsidR="00F61F3D" w:rsidRPr="00EA644C" w:rsidRDefault="00F61F3D" w:rsidP="00F61F3D">
            <w:pPr>
              <w:spacing w:before="60" w:after="60"/>
              <w:rPr>
                <w:rFonts w:ascii="Arial Narrow" w:hAnsi="Arial Narrow"/>
                <w:sz w:val="20"/>
              </w:rPr>
            </w:pPr>
            <w:r>
              <w:rPr>
                <w:rFonts w:ascii="Arial Narrow" w:hAnsi="Arial Narrow"/>
                <w:sz w:val="20"/>
              </w:rPr>
              <w:t>Description</w:t>
            </w:r>
          </w:p>
        </w:tc>
      </w:tr>
      <w:tr w:rsidR="00F61F3D" w:rsidRPr="00996341" w:rsidTr="00A65544">
        <w:trPr>
          <w:trHeight w:val="126"/>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sidRPr="00A65544">
              <w:rPr>
                <w:rFonts w:ascii="Arial Narrow" w:hAnsi="Arial Narrow"/>
                <w:sz w:val="20"/>
              </w:rPr>
              <w:t>SUITE A PROMOTION STATUTAIRE</w:t>
            </w:r>
          </w:p>
        </w:tc>
        <w:tc>
          <w:tcPr>
            <w:tcW w:w="7938" w:type="dxa"/>
            <w:vAlign w:val="center"/>
          </w:tcPr>
          <w:p w:rsidR="00F61F3D" w:rsidRPr="00EA644C" w:rsidRDefault="00F61F3D" w:rsidP="00DB611C">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M</w:t>
            </w:r>
            <w:r w:rsidRPr="00EA644C">
              <w:rPr>
                <w:rFonts w:ascii="Arial Narrow" w:hAnsi="Arial Narrow"/>
                <w:i/>
                <w:color w:val="808080" w:themeColor="background1" w:themeShade="80"/>
                <w:sz w:val="20"/>
              </w:rPr>
              <w:t xml:space="preserve">esures pour favoriser </w:t>
            </w:r>
            <w:r w:rsidR="000603A9">
              <w:rPr>
                <w:rFonts w:ascii="Arial Narrow" w:hAnsi="Arial Narrow"/>
                <w:i/>
                <w:color w:val="808080" w:themeColor="background1" w:themeShade="80"/>
                <w:sz w:val="20"/>
              </w:rPr>
              <w:t>la nomination des agents et le cas échéant prioriser les nominations selon les situations individuelles (considération de l’examen professionnel, définition d’ordre de priorité, mise en concurrence de candidatures,</w:t>
            </w:r>
            <w:r w:rsidR="00DB611C">
              <w:rPr>
                <w:rFonts w:ascii="Arial Narrow" w:hAnsi="Arial Narrow"/>
                <w:i/>
                <w:color w:val="808080" w:themeColor="background1" w:themeShade="80"/>
                <w:sz w:val="20"/>
              </w:rPr>
              <w:t xml:space="preserve"> </w:t>
            </w:r>
            <w:r w:rsidR="00FC5980" w:rsidRPr="00FC5980">
              <w:rPr>
                <w:rFonts w:ascii="Arial Narrow" w:hAnsi="Arial Narrow"/>
                <w:i/>
                <w:color w:val="808080" w:themeColor="background1" w:themeShade="80"/>
                <w:sz w:val="20"/>
              </w:rPr>
              <w:t>maintien et évolution du RI</w:t>
            </w:r>
            <w:r w:rsidR="00DB611C">
              <w:rPr>
                <w:rFonts w:ascii="Arial Narrow" w:hAnsi="Arial Narrow"/>
                <w:i/>
                <w:color w:val="808080" w:themeColor="background1" w:themeShade="80"/>
                <w:sz w:val="20"/>
              </w:rPr>
              <w:t>,</w:t>
            </w:r>
            <w:r w:rsidR="000603A9">
              <w:rPr>
                <w:rFonts w:ascii="Arial Narrow" w:hAnsi="Arial Narrow"/>
                <w:i/>
                <w:color w:val="808080" w:themeColor="background1" w:themeShade="80"/>
                <w:sz w:val="20"/>
              </w:rPr>
              <w:t xml:space="preserve"> etc.)</w:t>
            </w:r>
            <w:r>
              <w:rPr>
                <w:rFonts w:ascii="Arial Narrow" w:hAnsi="Arial Narrow"/>
                <w:i/>
                <w:color w:val="808080" w:themeColor="background1" w:themeShade="80"/>
                <w:sz w:val="20"/>
              </w:rPr>
              <w:t> :</w:t>
            </w:r>
          </w:p>
          <w:p w:rsidR="00F61F3D" w:rsidRPr="00EA644C" w:rsidRDefault="00F61F3D" w:rsidP="00F61F3D">
            <w:pPr>
              <w:spacing w:before="60" w:after="60"/>
              <w:rPr>
                <w:rFonts w:ascii="Arial Narrow" w:hAnsi="Arial Narrow"/>
                <w:sz w:val="20"/>
              </w:rPr>
            </w:pPr>
            <w:r>
              <w:rPr>
                <w:rFonts w:ascii="Arial Narrow" w:hAnsi="Arial Narrow"/>
                <w:sz w:val="20"/>
              </w:rPr>
              <w:t>Description</w:t>
            </w:r>
          </w:p>
        </w:tc>
      </w:tr>
      <w:tr w:rsidR="00A02197" w:rsidRPr="00F3448C" w:rsidTr="0028396B">
        <w:trPr>
          <w:trHeight w:val="128"/>
        </w:trPr>
        <w:tc>
          <w:tcPr>
            <w:tcW w:w="10774" w:type="dxa"/>
            <w:gridSpan w:val="2"/>
            <w:tcBorders>
              <w:left w:val="nil"/>
              <w:right w:val="nil"/>
            </w:tcBorders>
            <w:shd w:val="clear" w:color="auto" w:fill="FBFBFB"/>
            <w:vAlign w:val="center"/>
          </w:tcPr>
          <w:p w:rsidR="00A02197" w:rsidRPr="00F3448C" w:rsidRDefault="00A02197" w:rsidP="0028396B">
            <w:pPr>
              <w:spacing w:before="60" w:after="60"/>
              <w:rPr>
                <w:rFonts w:ascii="Arial Narrow" w:hAnsi="Arial Narrow"/>
                <w:color w:val="2E74B5" w:themeColor="accent1" w:themeShade="BF"/>
                <w:sz w:val="12"/>
              </w:rPr>
            </w:pPr>
          </w:p>
        </w:tc>
      </w:tr>
      <w:tr w:rsidR="00F3448C" w:rsidRPr="00F3448C" w:rsidTr="008B2D62">
        <w:trPr>
          <w:trHeight w:val="128"/>
        </w:trPr>
        <w:tc>
          <w:tcPr>
            <w:tcW w:w="10774" w:type="dxa"/>
            <w:gridSpan w:val="2"/>
            <w:shd w:val="clear" w:color="auto" w:fill="DEEAF6" w:themeFill="accent1" w:themeFillTint="33"/>
            <w:vAlign w:val="center"/>
          </w:tcPr>
          <w:p w:rsidR="00F3448C" w:rsidRPr="00F3448C" w:rsidRDefault="00061352" w:rsidP="004913F3">
            <w:pPr>
              <w:pStyle w:val="Paragraphedeliste"/>
              <w:spacing w:before="120" w:after="120"/>
              <w:ind w:left="-101"/>
              <w:jc w:val="center"/>
              <w:rPr>
                <w:rFonts w:ascii="Arial Narrow" w:hAnsi="Arial Narrow"/>
                <w:color w:val="2E74B5" w:themeColor="accent1" w:themeShade="BF"/>
                <w:sz w:val="12"/>
              </w:rPr>
            </w:pPr>
            <w:r w:rsidRPr="004913F3">
              <w:rPr>
                <w:rFonts w:ascii="Arial Narrow" w:hAnsi="Arial Narrow" w:cs="Segoe UI Symbol"/>
                <w:b/>
                <w:color w:val="2E74B5" w:themeColor="accent1" w:themeShade="BF"/>
                <w:sz w:val="24"/>
                <w:u w:val="single"/>
              </w:rPr>
              <w:t>LA POLITIQUE DE NOMINATION FONCTIONNELLE</w:t>
            </w:r>
          </w:p>
        </w:tc>
      </w:tr>
      <w:tr w:rsidR="00F61F3D" w:rsidRPr="00996341" w:rsidTr="00A65544">
        <w:trPr>
          <w:trHeight w:val="119"/>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Pr>
                <w:rFonts w:ascii="Arial Narrow" w:hAnsi="Arial Narrow"/>
                <w:sz w:val="20"/>
              </w:rPr>
              <w:t>S</w:t>
            </w:r>
            <w:r w:rsidRPr="00A65544">
              <w:rPr>
                <w:rFonts w:ascii="Arial Narrow" w:hAnsi="Arial Narrow"/>
                <w:sz w:val="20"/>
              </w:rPr>
              <w:t>UITE A EVOLUTION STATUTAIRE</w:t>
            </w:r>
          </w:p>
        </w:tc>
        <w:tc>
          <w:tcPr>
            <w:tcW w:w="7938" w:type="dxa"/>
            <w:vAlign w:val="center"/>
          </w:tcPr>
          <w:p w:rsidR="00F61F3D" w:rsidRPr="00EA644C" w:rsidRDefault="00385985" w:rsidP="00FC5980">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 xml:space="preserve">Description des mesures de changement </w:t>
            </w:r>
            <w:r w:rsidR="00EC6B9C">
              <w:rPr>
                <w:rFonts w:ascii="Arial Narrow" w:hAnsi="Arial Narrow"/>
                <w:i/>
                <w:color w:val="808080" w:themeColor="background1" w:themeShade="80"/>
                <w:sz w:val="20"/>
              </w:rPr>
              <w:t>de fonctions</w:t>
            </w:r>
            <w:r>
              <w:rPr>
                <w:rFonts w:ascii="Arial Narrow" w:hAnsi="Arial Narrow"/>
                <w:i/>
                <w:color w:val="808080" w:themeColor="background1" w:themeShade="80"/>
                <w:sz w:val="20"/>
              </w:rPr>
              <w:t xml:space="preserve"> lorsqu’un agent bénéficie d’une nomination dans le cadre d’une promotion statutaire </w:t>
            </w:r>
            <w:r w:rsidR="00F61F3D">
              <w:rPr>
                <w:rFonts w:ascii="Arial Narrow" w:hAnsi="Arial Narrow"/>
                <w:i/>
                <w:color w:val="808080" w:themeColor="background1" w:themeShade="80"/>
                <w:sz w:val="20"/>
              </w:rPr>
              <w:t>:</w:t>
            </w:r>
          </w:p>
          <w:p w:rsidR="00F61F3D" w:rsidRPr="00EA644C" w:rsidRDefault="00F61F3D" w:rsidP="00F61F3D">
            <w:pPr>
              <w:spacing w:before="60" w:after="60"/>
              <w:rPr>
                <w:rFonts w:ascii="Arial Narrow" w:hAnsi="Arial Narrow"/>
                <w:sz w:val="20"/>
              </w:rPr>
            </w:pPr>
            <w:r>
              <w:rPr>
                <w:rFonts w:ascii="Arial Narrow" w:hAnsi="Arial Narrow"/>
                <w:sz w:val="20"/>
              </w:rPr>
              <w:t>Description</w:t>
            </w:r>
          </w:p>
        </w:tc>
      </w:tr>
      <w:tr w:rsidR="00F61F3D" w:rsidRPr="00996341" w:rsidTr="00A65544">
        <w:trPr>
          <w:trHeight w:val="118"/>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sidRPr="00A65544">
              <w:rPr>
                <w:rFonts w:ascii="Arial Narrow" w:hAnsi="Arial Narrow"/>
                <w:sz w:val="20"/>
              </w:rPr>
              <w:t>EVOLUTION DU PARCOURS PROFESSIONNEL (MOBILITE, RESPONSABILITE, EXPERTISE)</w:t>
            </w:r>
          </w:p>
        </w:tc>
        <w:tc>
          <w:tcPr>
            <w:tcW w:w="7938" w:type="dxa"/>
            <w:vAlign w:val="center"/>
          </w:tcPr>
          <w:p w:rsidR="00F61F3D" w:rsidRPr="00EA644C" w:rsidRDefault="00EC6B9C" w:rsidP="00FC5980">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Indépendamment de l’avancement statutaire, description des mesures visant à favoriser la mobilité et la progression fonctionnelle des agents</w:t>
            </w:r>
            <w:r w:rsidR="00F61F3D">
              <w:rPr>
                <w:rFonts w:ascii="Arial Narrow" w:hAnsi="Arial Narrow"/>
                <w:i/>
                <w:color w:val="808080" w:themeColor="background1" w:themeShade="80"/>
                <w:sz w:val="20"/>
              </w:rPr>
              <w:t> :</w:t>
            </w:r>
          </w:p>
          <w:p w:rsidR="00F61F3D" w:rsidRPr="00EA644C" w:rsidRDefault="00F61F3D" w:rsidP="00F61F3D">
            <w:pPr>
              <w:spacing w:before="60" w:after="60"/>
              <w:rPr>
                <w:rFonts w:ascii="Arial Narrow" w:hAnsi="Arial Narrow"/>
                <w:sz w:val="20"/>
              </w:rPr>
            </w:pPr>
            <w:r>
              <w:rPr>
                <w:rFonts w:ascii="Arial Narrow" w:hAnsi="Arial Narrow"/>
                <w:sz w:val="20"/>
              </w:rPr>
              <w:t>Description</w:t>
            </w:r>
          </w:p>
        </w:tc>
      </w:tr>
      <w:tr w:rsidR="00F61F3D" w:rsidRPr="00996341" w:rsidTr="00A65544">
        <w:trPr>
          <w:trHeight w:val="118"/>
        </w:trPr>
        <w:tc>
          <w:tcPr>
            <w:tcW w:w="2836" w:type="dxa"/>
            <w:shd w:val="clear" w:color="auto" w:fill="DEEAF6" w:themeFill="accent1" w:themeFillTint="33"/>
            <w:vAlign w:val="center"/>
          </w:tcPr>
          <w:p w:rsidR="00F61F3D" w:rsidRPr="00A65544" w:rsidRDefault="00F61F3D" w:rsidP="00F61F3D">
            <w:pPr>
              <w:spacing w:before="120" w:after="120"/>
              <w:jc w:val="right"/>
              <w:rPr>
                <w:rFonts w:ascii="Arial Narrow" w:hAnsi="Arial Narrow"/>
                <w:color w:val="1F4E79" w:themeColor="accent1" w:themeShade="80"/>
                <w:sz w:val="20"/>
              </w:rPr>
            </w:pPr>
            <w:r w:rsidRPr="00A65544">
              <w:rPr>
                <w:rFonts w:ascii="Arial Narrow" w:hAnsi="Arial Narrow"/>
                <w:sz w:val="20"/>
              </w:rPr>
              <w:t>POLITIQUE DE RECRUTEMENT ET D’INTEGRATION</w:t>
            </w:r>
          </w:p>
        </w:tc>
        <w:tc>
          <w:tcPr>
            <w:tcW w:w="7938" w:type="dxa"/>
            <w:vAlign w:val="center"/>
          </w:tcPr>
          <w:p w:rsidR="00F61F3D" w:rsidRPr="00EA644C" w:rsidRDefault="00F61F3D" w:rsidP="00FC5980">
            <w:pPr>
              <w:spacing w:before="60" w:after="60"/>
              <w:jc w:val="both"/>
              <w:rPr>
                <w:rFonts w:ascii="Arial Narrow" w:hAnsi="Arial Narrow"/>
                <w:i/>
                <w:color w:val="808080" w:themeColor="background1" w:themeShade="80"/>
                <w:sz w:val="20"/>
              </w:rPr>
            </w:pPr>
            <w:r>
              <w:rPr>
                <w:rFonts w:ascii="Arial Narrow" w:hAnsi="Arial Narrow"/>
                <w:i/>
                <w:color w:val="808080" w:themeColor="background1" w:themeShade="80"/>
                <w:sz w:val="20"/>
              </w:rPr>
              <w:t>M</w:t>
            </w:r>
            <w:r w:rsidRPr="00EA644C">
              <w:rPr>
                <w:rFonts w:ascii="Arial Narrow" w:hAnsi="Arial Narrow"/>
                <w:i/>
                <w:color w:val="808080" w:themeColor="background1" w:themeShade="80"/>
                <w:sz w:val="20"/>
              </w:rPr>
              <w:t xml:space="preserve">esures pour </w:t>
            </w:r>
            <w:r w:rsidR="00FC5980">
              <w:rPr>
                <w:rFonts w:ascii="Arial Narrow" w:hAnsi="Arial Narrow"/>
                <w:i/>
                <w:color w:val="808080" w:themeColor="background1" w:themeShade="80"/>
                <w:sz w:val="20"/>
              </w:rPr>
              <w:t>optimiser le recrutement et accompagner</w:t>
            </w:r>
            <w:r w:rsidRPr="00EA644C">
              <w:rPr>
                <w:rFonts w:ascii="Arial Narrow" w:hAnsi="Arial Narrow"/>
                <w:i/>
                <w:color w:val="808080" w:themeColor="background1" w:themeShade="80"/>
                <w:sz w:val="20"/>
              </w:rPr>
              <w:t xml:space="preserve"> </w:t>
            </w:r>
            <w:r w:rsidR="00EC6B9C">
              <w:rPr>
                <w:rFonts w:ascii="Arial Narrow" w:hAnsi="Arial Narrow"/>
                <w:i/>
                <w:color w:val="808080" w:themeColor="background1" w:themeShade="80"/>
                <w:sz w:val="20"/>
              </w:rPr>
              <w:t>l’intégration des agents dans de nouvelles fonctions, services, ou encore prise de poste à responsabilités</w:t>
            </w:r>
            <w:r>
              <w:rPr>
                <w:rFonts w:ascii="Arial Narrow" w:hAnsi="Arial Narrow"/>
                <w:i/>
                <w:color w:val="808080" w:themeColor="background1" w:themeShade="80"/>
                <w:sz w:val="20"/>
              </w:rPr>
              <w:t> :</w:t>
            </w:r>
          </w:p>
          <w:p w:rsidR="00F61F3D" w:rsidRPr="00EA644C" w:rsidRDefault="00F61F3D" w:rsidP="00F61F3D">
            <w:pPr>
              <w:spacing w:before="60" w:after="60"/>
              <w:rPr>
                <w:rFonts w:ascii="Arial Narrow" w:hAnsi="Arial Narrow"/>
                <w:sz w:val="20"/>
              </w:rPr>
            </w:pPr>
            <w:r>
              <w:rPr>
                <w:rFonts w:ascii="Arial Narrow" w:hAnsi="Arial Narrow"/>
                <w:sz w:val="20"/>
              </w:rPr>
              <w:t>Description</w:t>
            </w:r>
          </w:p>
        </w:tc>
      </w:tr>
    </w:tbl>
    <w:p w:rsidR="00F3448C" w:rsidRDefault="00F3448C" w:rsidP="005A2DCC">
      <w:pPr>
        <w:rPr>
          <w:rFonts w:ascii="Arial Narrow" w:hAnsi="Arial Narrow"/>
        </w:rPr>
      </w:pPr>
    </w:p>
    <w:sectPr w:rsidR="00F3448C" w:rsidSect="00D8454C">
      <w:headerReference w:type="default" r:id="rId12"/>
      <w:pgSz w:w="11906" w:h="16838"/>
      <w:pgMar w:top="1560" w:right="566" w:bottom="1417" w:left="1417" w:header="708" w:footer="7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341" w:rsidRDefault="00996341" w:rsidP="00996341">
      <w:pPr>
        <w:spacing w:after="0" w:line="240" w:lineRule="auto"/>
      </w:pPr>
      <w:r>
        <w:separator/>
      </w:r>
    </w:p>
  </w:endnote>
  <w:endnote w:type="continuationSeparator" w:id="0">
    <w:p w:rsidR="00996341" w:rsidRDefault="00996341" w:rsidP="0099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62" w:rsidRPr="00325F57" w:rsidRDefault="00325F57">
    <w:pPr>
      <w:pStyle w:val="Pieddepage"/>
      <w:rPr>
        <w:rFonts w:ascii="Arial Narrow" w:hAnsi="Arial Narrow"/>
        <w:sz w:val="18"/>
      </w:rPr>
    </w:pPr>
    <w:r w:rsidRPr="00E43E62">
      <w:rPr>
        <w:rFonts w:ascii="Arial Narrow" w:hAnsi="Arial Narrow"/>
        <w:noProof/>
        <w:sz w:val="18"/>
        <w:lang w:eastAsia="fr-FR"/>
      </w:rPr>
      <w:drawing>
        <wp:anchor distT="0" distB="0" distL="114300" distR="114300" simplePos="0" relativeHeight="251661312" behindDoc="0" locked="0" layoutInCell="1" allowOverlap="1" wp14:anchorId="0E84C37F" wp14:editId="164CA173">
          <wp:simplePos x="0" y="0"/>
          <wp:positionH relativeFrom="margin">
            <wp:posOffset>-128270</wp:posOffset>
          </wp:positionH>
          <wp:positionV relativeFrom="paragraph">
            <wp:posOffset>-194310</wp:posOffset>
          </wp:positionV>
          <wp:extent cx="720000" cy="521788"/>
          <wp:effectExtent l="0" t="0" r="4445"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gif"/>
                  <pic:cNvPicPr/>
                </pic:nvPicPr>
                <pic:blipFill>
                  <a:blip r:embed="rId1">
                    <a:extLst>
                      <a:ext uri="{28A0092B-C50C-407E-A947-70E740481C1C}">
                        <a14:useLocalDpi xmlns:a14="http://schemas.microsoft.com/office/drawing/2010/main" val="0"/>
                      </a:ext>
                    </a:extLst>
                  </a:blip>
                  <a:stretch>
                    <a:fillRect/>
                  </a:stretch>
                </pic:blipFill>
                <pic:spPr>
                  <a:xfrm>
                    <a:off x="0" y="0"/>
                    <a:ext cx="720000" cy="521788"/>
                  </a:xfrm>
                  <a:prstGeom prst="rect">
                    <a:avLst/>
                  </a:prstGeom>
                </pic:spPr>
              </pic:pic>
            </a:graphicData>
          </a:graphic>
          <wp14:sizeRelH relativeFrom="page">
            <wp14:pctWidth>0</wp14:pctWidth>
          </wp14:sizeRelH>
          <wp14:sizeRelV relativeFrom="page">
            <wp14:pctHeight>0</wp14:pctHeight>
          </wp14:sizeRelV>
        </wp:anchor>
      </w:drawing>
    </w:r>
    <w:r w:rsidR="00FC5980">
      <w:rPr>
        <w:rFonts w:ascii="Arial Narrow" w:hAnsi="Arial Narrow"/>
        <w:sz w:val="18"/>
      </w:rPr>
      <w:t>M</w:t>
    </w:r>
    <w:r w:rsidRPr="00E43E62">
      <w:rPr>
        <w:rFonts w:ascii="Arial Narrow" w:hAnsi="Arial Narrow"/>
        <w:sz w:val="18"/>
      </w:rPr>
      <w:t xml:space="preserve">aquette </w:t>
    </w:r>
    <w:r w:rsidR="00FC5980">
      <w:rPr>
        <w:rFonts w:ascii="Arial Narrow" w:hAnsi="Arial Narrow"/>
        <w:sz w:val="18"/>
      </w:rPr>
      <w:t>LDG</w:t>
    </w:r>
    <w:r w:rsidR="001035F8" w:rsidRPr="001035F8">
      <w:rPr>
        <w:rFonts w:ascii="Arial Narrow" w:eastAsia="Calibri" w:hAnsi="Arial Narrow" w:cs="Arial"/>
        <w:sz w:val="16"/>
      </w:rPr>
      <w:t xml:space="preserve"> </w:t>
    </w:r>
    <w:r w:rsidR="00EF50E4">
      <w:rPr>
        <w:rFonts w:ascii="Arial Narrow" w:hAnsi="Arial Narrow"/>
        <w:sz w:val="18"/>
      </w:rPr>
      <w:t xml:space="preserve"> (Version n°1 - décembre 2020)</w:t>
    </w:r>
    <w:r w:rsidR="001035F8">
      <w:rPr>
        <w:rFonts w:ascii="Arial Narrow" w:eastAsia="Calibri" w:hAnsi="Arial Narrow" w:cs="Arial"/>
        <w:sz w:val="16"/>
      </w:rPr>
      <w:tab/>
    </w:r>
    <w:r w:rsidR="00FC5980">
      <w:rPr>
        <w:rFonts w:ascii="Arial Narrow" w:eastAsia="Calibri" w:hAnsi="Arial Narrow" w:cs="Arial"/>
        <w:sz w:val="16"/>
      </w:rPr>
      <w:tab/>
    </w:r>
    <w:r w:rsidR="001035F8" w:rsidRPr="004E15E7">
      <w:rPr>
        <w:rFonts w:ascii="Arial Narrow" w:eastAsia="Calibri" w:hAnsi="Arial Narrow" w:cs="Arial"/>
        <w:sz w:val="16"/>
      </w:rPr>
      <w:t xml:space="preserve">Page </w:t>
    </w:r>
    <w:r w:rsidR="001035F8" w:rsidRPr="004E15E7">
      <w:rPr>
        <w:rFonts w:ascii="Arial Narrow" w:eastAsia="Calibri" w:hAnsi="Arial Narrow" w:cs="Arial"/>
        <w:sz w:val="16"/>
      </w:rPr>
      <w:fldChar w:fldCharType="begin"/>
    </w:r>
    <w:r w:rsidR="001035F8" w:rsidRPr="004E15E7">
      <w:rPr>
        <w:rFonts w:ascii="Arial Narrow" w:eastAsia="Calibri" w:hAnsi="Arial Narrow" w:cs="Arial"/>
        <w:sz w:val="16"/>
      </w:rPr>
      <w:instrText xml:space="preserve"> PAGE </w:instrText>
    </w:r>
    <w:r w:rsidR="001035F8" w:rsidRPr="004E15E7">
      <w:rPr>
        <w:rFonts w:ascii="Arial Narrow" w:eastAsia="Calibri" w:hAnsi="Arial Narrow" w:cs="Arial"/>
        <w:sz w:val="16"/>
      </w:rPr>
      <w:fldChar w:fldCharType="separate"/>
    </w:r>
    <w:r w:rsidR="00F34FCD">
      <w:rPr>
        <w:rFonts w:ascii="Arial Narrow" w:eastAsia="Calibri" w:hAnsi="Arial Narrow" w:cs="Arial"/>
        <w:noProof/>
        <w:sz w:val="16"/>
      </w:rPr>
      <w:t>6</w:t>
    </w:r>
    <w:r w:rsidR="001035F8" w:rsidRPr="004E15E7">
      <w:rPr>
        <w:rFonts w:ascii="Arial Narrow" w:eastAsia="Calibri" w:hAnsi="Arial Narrow" w:cs="Arial"/>
        <w:sz w:val="16"/>
      </w:rPr>
      <w:fldChar w:fldCharType="end"/>
    </w:r>
    <w:r w:rsidR="001035F8" w:rsidRPr="004E15E7">
      <w:rPr>
        <w:rFonts w:ascii="Arial Narrow" w:eastAsia="Calibri" w:hAnsi="Arial Narrow" w:cs="Arial"/>
        <w:sz w:val="16"/>
      </w:rPr>
      <w:t xml:space="preserve"> sur </w:t>
    </w:r>
    <w:r w:rsidR="001035F8" w:rsidRPr="004E15E7">
      <w:rPr>
        <w:rFonts w:ascii="Arial Narrow" w:eastAsia="Calibri" w:hAnsi="Arial Narrow" w:cs="Arial"/>
        <w:sz w:val="16"/>
      </w:rPr>
      <w:fldChar w:fldCharType="begin"/>
    </w:r>
    <w:r w:rsidR="001035F8" w:rsidRPr="004E15E7">
      <w:rPr>
        <w:rFonts w:ascii="Arial Narrow" w:eastAsia="Calibri" w:hAnsi="Arial Narrow" w:cs="Arial"/>
        <w:sz w:val="16"/>
      </w:rPr>
      <w:instrText xml:space="preserve"> NUMPAGES   \* MERGEFORMAT </w:instrText>
    </w:r>
    <w:r w:rsidR="001035F8" w:rsidRPr="004E15E7">
      <w:rPr>
        <w:rFonts w:ascii="Arial Narrow" w:eastAsia="Calibri" w:hAnsi="Arial Narrow" w:cs="Arial"/>
        <w:sz w:val="16"/>
      </w:rPr>
      <w:fldChar w:fldCharType="separate"/>
    </w:r>
    <w:r w:rsidR="00F34FCD">
      <w:rPr>
        <w:rFonts w:ascii="Arial Narrow" w:eastAsia="Calibri" w:hAnsi="Arial Narrow" w:cs="Arial"/>
        <w:noProof/>
        <w:sz w:val="16"/>
      </w:rPr>
      <w:t>9</w:t>
    </w:r>
    <w:r w:rsidR="001035F8" w:rsidRPr="004E15E7">
      <w:rPr>
        <w:rFonts w:ascii="Arial Narrow" w:eastAsia="Calibri" w:hAnsi="Arial Narrow"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5F8" w:rsidRPr="001035F8" w:rsidRDefault="00E43E62" w:rsidP="001035F8">
    <w:pPr>
      <w:pStyle w:val="Pieddepage"/>
      <w:rPr>
        <w:rFonts w:ascii="Arial Narrow" w:hAnsi="Arial Narrow"/>
        <w:sz w:val="18"/>
      </w:rPr>
    </w:pPr>
    <w:r w:rsidRPr="00E43E62">
      <w:rPr>
        <w:rFonts w:ascii="Arial Narrow" w:hAnsi="Arial Narrow"/>
        <w:noProof/>
        <w:sz w:val="18"/>
        <w:lang w:eastAsia="fr-FR"/>
      </w:rPr>
      <w:drawing>
        <wp:anchor distT="0" distB="0" distL="114300" distR="114300" simplePos="0" relativeHeight="251659264" behindDoc="0" locked="0" layoutInCell="1" allowOverlap="1" wp14:anchorId="3A94D050" wp14:editId="7A085045">
          <wp:simplePos x="0" y="0"/>
          <wp:positionH relativeFrom="margin">
            <wp:posOffset>-128270</wp:posOffset>
          </wp:positionH>
          <wp:positionV relativeFrom="paragraph">
            <wp:posOffset>-232410</wp:posOffset>
          </wp:positionV>
          <wp:extent cx="720000" cy="521788"/>
          <wp:effectExtent l="0" t="0" r="4445"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gif"/>
                  <pic:cNvPicPr/>
                </pic:nvPicPr>
                <pic:blipFill>
                  <a:blip r:embed="rId1">
                    <a:extLst>
                      <a:ext uri="{28A0092B-C50C-407E-A947-70E740481C1C}">
                        <a14:useLocalDpi xmlns:a14="http://schemas.microsoft.com/office/drawing/2010/main" val="0"/>
                      </a:ext>
                    </a:extLst>
                  </a:blip>
                  <a:stretch>
                    <a:fillRect/>
                  </a:stretch>
                </pic:blipFill>
                <pic:spPr>
                  <a:xfrm>
                    <a:off x="0" y="0"/>
                    <a:ext cx="720000" cy="521788"/>
                  </a:xfrm>
                  <a:prstGeom prst="rect">
                    <a:avLst/>
                  </a:prstGeom>
                </pic:spPr>
              </pic:pic>
            </a:graphicData>
          </a:graphic>
          <wp14:sizeRelH relativeFrom="page">
            <wp14:pctWidth>0</wp14:pctWidth>
          </wp14:sizeRelH>
          <wp14:sizeRelV relativeFrom="page">
            <wp14:pctHeight>0</wp14:pctHeight>
          </wp14:sizeRelV>
        </wp:anchor>
      </w:drawing>
    </w:r>
    <w:r w:rsidR="00FC5980">
      <w:rPr>
        <w:rFonts w:ascii="Arial Narrow" w:hAnsi="Arial Narrow"/>
        <w:sz w:val="18"/>
      </w:rPr>
      <w:t>M</w:t>
    </w:r>
    <w:r w:rsidRPr="00E43E62">
      <w:rPr>
        <w:rFonts w:ascii="Arial Narrow" w:hAnsi="Arial Narrow"/>
        <w:sz w:val="18"/>
      </w:rPr>
      <w:t xml:space="preserve">aquette </w:t>
    </w:r>
    <w:r w:rsidR="00FC5980">
      <w:rPr>
        <w:rFonts w:ascii="Arial Narrow" w:hAnsi="Arial Narrow"/>
        <w:sz w:val="18"/>
      </w:rPr>
      <w:t>LDG (</w:t>
    </w:r>
    <w:r w:rsidR="00EF50E4">
      <w:rPr>
        <w:rFonts w:ascii="Arial Narrow" w:hAnsi="Arial Narrow"/>
        <w:sz w:val="18"/>
      </w:rPr>
      <w:t>Version n°1 - d</w:t>
    </w:r>
    <w:r w:rsidR="00FC5980">
      <w:rPr>
        <w:rFonts w:ascii="Arial Narrow" w:hAnsi="Arial Narrow"/>
        <w:sz w:val="18"/>
      </w:rPr>
      <w:t>écembre 2020)</w:t>
    </w:r>
    <w:r w:rsidR="001035F8" w:rsidRPr="001035F8">
      <w:rPr>
        <w:rFonts w:ascii="Arial Narrow" w:eastAsia="Calibri" w:hAnsi="Arial Narrow" w:cs="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341" w:rsidRDefault="00996341" w:rsidP="00996341">
      <w:pPr>
        <w:spacing w:after="0" w:line="240" w:lineRule="auto"/>
      </w:pPr>
      <w:r>
        <w:separator/>
      </w:r>
    </w:p>
  </w:footnote>
  <w:footnote w:type="continuationSeparator" w:id="0">
    <w:p w:rsidR="00996341" w:rsidRDefault="00996341" w:rsidP="00996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EE" w:rsidRPr="00440FEE" w:rsidRDefault="00440FEE">
    <w:pPr>
      <w:pStyle w:val="En-tte"/>
      <w:rPr>
        <w:rFonts w:ascii="Arial Narrow" w:hAnsi="Arial Narrow"/>
        <w:sz w:val="20"/>
      </w:rPr>
    </w:pPr>
    <w:r w:rsidRPr="00325F57">
      <w:rPr>
        <w:rFonts w:ascii="Arial" w:hAnsi="Arial" w:cs="Arial"/>
        <w:b/>
        <w:noProof/>
        <w:sz w:val="28"/>
        <w:lang w:eastAsia="fr-FR"/>
      </w:rPr>
      <mc:AlternateContent>
        <mc:Choice Requires="wps">
          <w:drawing>
            <wp:anchor distT="0" distB="0" distL="114300" distR="114300" simplePos="0" relativeHeight="251663360" behindDoc="1" locked="0" layoutInCell="1" allowOverlap="1" wp14:anchorId="0234F285" wp14:editId="444879F6">
              <wp:simplePos x="0" y="0"/>
              <wp:positionH relativeFrom="column">
                <wp:posOffset>-23495</wp:posOffset>
              </wp:positionH>
              <wp:positionV relativeFrom="paragraph">
                <wp:posOffset>-135255</wp:posOffset>
              </wp:positionV>
              <wp:extent cx="1076325" cy="495300"/>
              <wp:effectExtent l="0" t="0" r="28575" b="19050"/>
              <wp:wrapTight wrapText="bothSides">
                <wp:wrapPolygon edited="0">
                  <wp:start x="0" y="0"/>
                  <wp:lineTo x="0" y="21600"/>
                  <wp:lineTo x="21791" y="21600"/>
                  <wp:lineTo x="21791" y="0"/>
                  <wp:lineTo x="0" y="0"/>
                </wp:wrapPolygon>
              </wp:wrapTight>
              <wp:docPr id="3" name="Rectangle à coins arrondis 3"/>
              <wp:cNvGraphicFramePr/>
              <a:graphic xmlns:a="http://schemas.openxmlformats.org/drawingml/2006/main">
                <a:graphicData uri="http://schemas.microsoft.com/office/word/2010/wordprocessingShape">
                  <wps:wsp>
                    <wps:cNvSpPr/>
                    <wps:spPr>
                      <a:xfrm>
                        <a:off x="0" y="0"/>
                        <a:ext cx="1076325" cy="4953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440FEE" w:rsidRPr="00325F57" w:rsidRDefault="00440FEE" w:rsidP="00440FEE">
                          <w:pPr>
                            <w:spacing w:after="0"/>
                            <w:jc w:val="center"/>
                            <w:rPr>
                              <w:rFonts w:ascii="Arial Narrow" w:hAnsi="Arial Narrow"/>
                              <w:sz w:val="14"/>
                            </w:rPr>
                          </w:pPr>
                          <w:r w:rsidRPr="00325F57">
                            <w:rPr>
                              <w:rFonts w:ascii="Arial Narrow" w:hAnsi="Arial Narrow"/>
                              <w:sz w:val="14"/>
                            </w:rPr>
                            <w:t>BLASON / LOGO</w:t>
                          </w:r>
                        </w:p>
                        <w:p w:rsidR="00440FEE" w:rsidRPr="00325F57" w:rsidRDefault="00440FEE" w:rsidP="00440FEE">
                          <w:pPr>
                            <w:spacing w:after="0"/>
                            <w:jc w:val="center"/>
                            <w:rPr>
                              <w:rFonts w:ascii="Arial Narrow" w:hAnsi="Arial Narrow"/>
                              <w:sz w:val="14"/>
                            </w:rPr>
                          </w:pPr>
                          <w:r w:rsidRPr="00325F57">
                            <w:rPr>
                              <w:rFonts w:ascii="Arial Narrow" w:hAnsi="Arial Narrow"/>
                              <w:sz w:val="14"/>
                            </w:rPr>
                            <w:t>DE LA COLLECTIVITE</w:t>
                          </w:r>
                        </w:p>
                        <w:p w:rsidR="00440FEE" w:rsidRPr="00325F57" w:rsidRDefault="00440FEE" w:rsidP="00440FEE">
                          <w:pPr>
                            <w:spacing w:after="0"/>
                            <w:jc w:val="center"/>
                            <w:rPr>
                              <w:rFonts w:ascii="Arial Narrow" w:hAnsi="Arial Narrow"/>
                              <w:sz w:val="14"/>
                            </w:rPr>
                          </w:pPr>
                          <w:r w:rsidRPr="00325F57">
                            <w:rPr>
                              <w:rFonts w:ascii="Arial Narrow" w:hAnsi="Arial Narrow"/>
                              <w:sz w:val="14"/>
                            </w:rPr>
                            <w:t>DE L’ETABLISSEMENT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4F285" id="Rectangle à coins arrondis 3" o:spid="_x0000_s1027" style="position:absolute;margin-left:-1.85pt;margin-top:-10.65pt;width:84.75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rsidR="00440FEE" w:rsidRPr="00325F57" w:rsidRDefault="00440FEE" w:rsidP="00440FEE">
                    <w:pPr>
                      <w:spacing w:after="0"/>
                      <w:jc w:val="center"/>
                      <w:rPr>
                        <w:rFonts w:ascii="Arial Narrow" w:hAnsi="Arial Narrow"/>
                        <w:sz w:val="14"/>
                      </w:rPr>
                    </w:pPr>
                    <w:r w:rsidRPr="00325F57">
                      <w:rPr>
                        <w:rFonts w:ascii="Arial Narrow" w:hAnsi="Arial Narrow"/>
                        <w:sz w:val="14"/>
                      </w:rPr>
                      <w:t>BLASON / LOGO</w:t>
                    </w:r>
                  </w:p>
                  <w:p w:rsidR="00440FEE" w:rsidRPr="00325F57" w:rsidRDefault="00440FEE" w:rsidP="00440FEE">
                    <w:pPr>
                      <w:spacing w:after="0"/>
                      <w:jc w:val="center"/>
                      <w:rPr>
                        <w:rFonts w:ascii="Arial Narrow" w:hAnsi="Arial Narrow"/>
                        <w:sz w:val="14"/>
                      </w:rPr>
                    </w:pPr>
                    <w:r w:rsidRPr="00325F57">
                      <w:rPr>
                        <w:rFonts w:ascii="Arial Narrow" w:hAnsi="Arial Narrow"/>
                        <w:sz w:val="14"/>
                      </w:rPr>
                      <w:t>DE LA COLLECTIVITE</w:t>
                    </w:r>
                  </w:p>
                  <w:p w:rsidR="00440FEE" w:rsidRPr="00325F57" w:rsidRDefault="00440FEE" w:rsidP="00440FEE">
                    <w:pPr>
                      <w:spacing w:after="0"/>
                      <w:jc w:val="center"/>
                      <w:rPr>
                        <w:rFonts w:ascii="Arial Narrow" w:hAnsi="Arial Narrow"/>
                        <w:sz w:val="14"/>
                      </w:rPr>
                    </w:pPr>
                    <w:r w:rsidRPr="00325F57">
                      <w:rPr>
                        <w:rFonts w:ascii="Arial Narrow" w:hAnsi="Arial Narrow"/>
                        <w:sz w:val="14"/>
                      </w:rPr>
                      <w:t>DE L’ETABLISSEMENT</w:t>
                    </w:r>
                  </w:p>
                </w:txbxContent>
              </v:textbox>
              <w10:wrap type="tight"/>
            </v:roundrect>
          </w:pict>
        </mc:Fallback>
      </mc:AlternateContent>
    </w:r>
    <w:r>
      <w:rPr>
        <w:rFonts w:ascii="Arial Narrow" w:hAnsi="Arial Narrow"/>
        <w:sz w:val="20"/>
      </w:rPr>
      <w:t>Adoption d</w:t>
    </w:r>
    <w:r w:rsidRPr="00E43E62">
      <w:rPr>
        <w:rFonts w:ascii="Arial Narrow" w:hAnsi="Arial Narrow"/>
        <w:sz w:val="20"/>
      </w:rPr>
      <w:t>es lignes directrices de gestion</w:t>
    </w:r>
    <w:r>
      <w:rPr>
        <w:rFonts w:ascii="Arial Narrow" w:hAnsi="Arial Narrow"/>
        <w:sz w:val="20"/>
      </w:rPr>
      <w:t xml:space="preserve"> – </w:t>
    </w:r>
    <w:r w:rsidRPr="00943BC7">
      <w:rPr>
        <w:rFonts w:ascii="Arial Narrow" w:hAnsi="Arial Narrow"/>
        <w:b/>
        <w:sz w:val="20"/>
        <w:highlight w:val="yellow"/>
      </w:rPr>
      <w:t>Commune de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44" w:rsidRDefault="00A65544">
    <w:pPr>
      <w:pStyle w:val="En-tte"/>
      <w:rPr>
        <w:rFonts w:ascii="Arial Narrow" w:hAnsi="Arial Narrow"/>
        <w:b/>
        <w:sz w:val="20"/>
      </w:rPr>
    </w:pPr>
    <w:r w:rsidRPr="00325F57">
      <w:rPr>
        <w:rFonts w:ascii="Arial" w:hAnsi="Arial" w:cs="Arial"/>
        <w:b/>
        <w:noProof/>
        <w:sz w:val="28"/>
        <w:lang w:eastAsia="fr-FR"/>
      </w:rPr>
      <mc:AlternateContent>
        <mc:Choice Requires="wps">
          <w:drawing>
            <wp:anchor distT="0" distB="0" distL="114300" distR="114300" simplePos="0" relativeHeight="251665408" behindDoc="1" locked="0" layoutInCell="1" allowOverlap="1" wp14:anchorId="1A51D898" wp14:editId="50EF0AE5">
              <wp:simplePos x="0" y="0"/>
              <wp:positionH relativeFrom="column">
                <wp:posOffset>-23495</wp:posOffset>
              </wp:positionH>
              <wp:positionV relativeFrom="paragraph">
                <wp:posOffset>-135255</wp:posOffset>
              </wp:positionV>
              <wp:extent cx="1076325" cy="495300"/>
              <wp:effectExtent l="0" t="0" r="28575" b="19050"/>
              <wp:wrapTight wrapText="bothSides">
                <wp:wrapPolygon edited="0">
                  <wp:start x="0" y="0"/>
                  <wp:lineTo x="0" y="21600"/>
                  <wp:lineTo x="21791" y="21600"/>
                  <wp:lineTo x="21791" y="0"/>
                  <wp:lineTo x="0" y="0"/>
                </wp:wrapPolygon>
              </wp:wrapTight>
              <wp:docPr id="2" name="Rectangle à coins arrondis 2"/>
              <wp:cNvGraphicFramePr/>
              <a:graphic xmlns:a="http://schemas.openxmlformats.org/drawingml/2006/main">
                <a:graphicData uri="http://schemas.microsoft.com/office/word/2010/wordprocessingShape">
                  <wps:wsp>
                    <wps:cNvSpPr/>
                    <wps:spPr>
                      <a:xfrm>
                        <a:off x="0" y="0"/>
                        <a:ext cx="1076325" cy="4953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A65544" w:rsidRPr="00325F57" w:rsidRDefault="00A65544" w:rsidP="00440FEE">
                          <w:pPr>
                            <w:spacing w:after="0"/>
                            <w:jc w:val="center"/>
                            <w:rPr>
                              <w:rFonts w:ascii="Arial Narrow" w:hAnsi="Arial Narrow"/>
                              <w:sz w:val="14"/>
                            </w:rPr>
                          </w:pPr>
                          <w:r w:rsidRPr="00325F57">
                            <w:rPr>
                              <w:rFonts w:ascii="Arial Narrow" w:hAnsi="Arial Narrow"/>
                              <w:sz w:val="14"/>
                            </w:rPr>
                            <w:t>BLASON / LOGO</w:t>
                          </w:r>
                        </w:p>
                        <w:p w:rsidR="00A65544" w:rsidRPr="00325F57" w:rsidRDefault="00A65544" w:rsidP="00440FEE">
                          <w:pPr>
                            <w:spacing w:after="0"/>
                            <w:jc w:val="center"/>
                            <w:rPr>
                              <w:rFonts w:ascii="Arial Narrow" w:hAnsi="Arial Narrow"/>
                              <w:sz w:val="14"/>
                            </w:rPr>
                          </w:pPr>
                          <w:r w:rsidRPr="00325F57">
                            <w:rPr>
                              <w:rFonts w:ascii="Arial Narrow" w:hAnsi="Arial Narrow"/>
                              <w:sz w:val="14"/>
                            </w:rPr>
                            <w:t>DE LA COLLECTIVITE</w:t>
                          </w:r>
                        </w:p>
                        <w:p w:rsidR="00A65544" w:rsidRPr="00325F57" w:rsidRDefault="00A65544" w:rsidP="00440FEE">
                          <w:pPr>
                            <w:spacing w:after="0"/>
                            <w:jc w:val="center"/>
                            <w:rPr>
                              <w:rFonts w:ascii="Arial Narrow" w:hAnsi="Arial Narrow"/>
                              <w:sz w:val="14"/>
                            </w:rPr>
                          </w:pPr>
                          <w:r w:rsidRPr="00325F57">
                            <w:rPr>
                              <w:rFonts w:ascii="Arial Narrow" w:hAnsi="Arial Narrow"/>
                              <w:sz w:val="14"/>
                            </w:rPr>
                            <w:t>DE L’ETABLISSEMENT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1D898" id="Rectangle à coins arrondis 2" o:spid="_x0000_s1028" style="position:absolute;margin-left:-1.85pt;margin-top:-10.65pt;width:84.75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" fillcolor="#b1cbe9" strokecolor="#5b9bd5" strokeweight=".5pt">
              <v:fill color2="#92b9e4" rotate="t" colors="0 #b1cbe9;.5 #a3c1e5;1 #92b9e4" focus="100%" type="gradient">
                <o:fill v:ext="view" type="gradientUnscaled"/>
              </v:fill>
              <v:stroke joinstyle="miter"/>
              <v:textbox>
                <w:txbxContent>
                  <w:p w:rsidR="00A65544" w:rsidRPr="00325F57" w:rsidRDefault="00A65544" w:rsidP="00440FEE">
                    <w:pPr>
                      <w:spacing w:after="0"/>
                      <w:jc w:val="center"/>
                      <w:rPr>
                        <w:rFonts w:ascii="Arial Narrow" w:hAnsi="Arial Narrow"/>
                        <w:sz w:val="14"/>
                      </w:rPr>
                    </w:pPr>
                    <w:r w:rsidRPr="00325F57">
                      <w:rPr>
                        <w:rFonts w:ascii="Arial Narrow" w:hAnsi="Arial Narrow"/>
                        <w:sz w:val="14"/>
                      </w:rPr>
                      <w:t>BLASON / LOGO</w:t>
                    </w:r>
                  </w:p>
                  <w:p w:rsidR="00A65544" w:rsidRPr="00325F57" w:rsidRDefault="00A65544" w:rsidP="00440FEE">
                    <w:pPr>
                      <w:spacing w:after="0"/>
                      <w:jc w:val="center"/>
                      <w:rPr>
                        <w:rFonts w:ascii="Arial Narrow" w:hAnsi="Arial Narrow"/>
                        <w:sz w:val="14"/>
                      </w:rPr>
                    </w:pPr>
                    <w:r w:rsidRPr="00325F57">
                      <w:rPr>
                        <w:rFonts w:ascii="Arial Narrow" w:hAnsi="Arial Narrow"/>
                        <w:sz w:val="14"/>
                      </w:rPr>
                      <w:t>DE LA COLLECTIVITE</w:t>
                    </w:r>
                  </w:p>
                  <w:p w:rsidR="00A65544" w:rsidRPr="00325F57" w:rsidRDefault="00A65544" w:rsidP="00440FEE">
                    <w:pPr>
                      <w:spacing w:after="0"/>
                      <w:jc w:val="center"/>
                      <w:rPr>
                        <w:rFonts w:ascii="Arial Narrow" w:hAnsi="Arial Narrow"/>
                        <w:sz w:val="14"/>
                      </w:rPr>
                    </w:pPr>
                    <w:r w:rsidRPr="00325F57">
                      <w:rPr>
                        <w:rFonts w:ascii="Arial Narrow" w:hAnsi="Arial Narrow"/>
                        <w:sz w:val="14"/>
                      </w:rPr>
                      <w:t>DE L’ETABLISSEMENT</w:t>
                    </w:r>
                  </w:p>
                </w:txbxContent>
              </v:textbox>
              <w10:wrap type="tight"/>
            </v:roundrect>
          </w:pict>
        </mc:Fallback>
      </mc:AlternateContent>
    </w:r>
    <w:r>
      <w:rPr>
        <w:rFonts w:ascii="Arial Narrow" w:hAnsi="Arial Narrow"/>
        <w:sz w:val="20"/>
      </w:rPr>
      <w:t>Adoption d</w:t>
    </w:r>
    <w:r w:rsidRPr="00E43E62">
      <w:rPr>
        <w:rFonts w:ascii="Arial Narrow" w:hAnsi="Arial Narrow"/>
        <w:sz w:val="20"/>
      </w:rPr>
      <w:t>es lignes directrices de gestion</w:t>
    </w:r>
    <w:r>
      <w:rPr>
        <w:rFonts w:ascii="Arial Narrow" w:hAnsi="Arial Narrow"/>
        <w:sz w:val="20"/>
      </w:rPr>
      <w:t xml:space="preserve"> – </w:t>
    </w:r>
    <w:r w:rsidRPr="00943BC7">
      <w:rPr>
        <w:rFonts w:ascii="Arial Narrow" w:hAnsi="Arial Narrow"/>
        <w:b/>
        <w:sz w:val="20"/>
        <w:highlight w:val="yellow"/>
      </w:rPr>
      <w:t>Commune de .............</w:t>
    </w:r>
  </w:p>
  <w:p w:rsidR="00A65544" w:rsidRPr="00F01D0E" w:rsidRDefault="00A65544">
    <w:pPr>
      <w:pStyle w:val="En-tte"/>
      <w:rPr>
        <w:rFonts w:ascii="Arial Narrow" w:hAnsi="Arial Narrow"/>
        <w:sz w:val="24"/>
      </w:rPr>
    </w:pPr>
    <w:r w:rsidRPr="00F01D0E">
      <w:rPr>
        <w:rFonts w:ascii="Arial Narrow" w:hAnsi="Arial Narrow"/>
        <w:b/>
        <w:sz w:val="28"/>
      </w:rPr>
      <w:t>VOLET 1 : STRATEGIE PLURIANNUELLE DE PILOTAGE RH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44" w:rsidRDefault="00A65544">
    <w:pPr>
      <w:pStyle w:val="En-tte"/>
      <w:rPr>
        <w:rFonts w:ascii="Arial Narrow" w:hAnsi="Arial Narrow"/>
        <w:b/>
        <w:sz w:val="20"/>
      </w:rPr>
    </w:pPr>
    <w:r w:rsidRPr="00325F57">
      <w:rPr>
        <w:rFonts w:ascii="Arial" w:hAnsi="Arial" w:cs="Arial"/>
        <w:b/>
        <w:noProof/>
        <w:sz w:val="28"/>
        <w:lang w:eastAsia="fr-FR"/>
      </w:rPr>
      <mc:AlternateContent>
        <mc:Choice Requires="wps">
          <w:drawing>
            <wp:anchor distT="0" distB="0" distL="114300" distR="114300" simplePos="0" relativeHeight="251667456" behindDoc="1" locked="0" layoutInCell="1" allowOverlap="1" wp14:anchorId="213E037B" wp14:editId="6318478B">
              <wp:simplePos x="0" y="0"/>
              <wp:positionH relativeFrom="column">
                <wp:posOffset>-23495</wp:posOffset>
              </wp:positionH>
              <wp:positionV relativeFrom="paragraph">
                <wp:posOffset>-135255</wp:posOffset>
              </wp:positionV>
              <wp:extent cx="1076325" cy="495300"/>
              <wp:effectExtent l="0" t="0" r="28575" b="19050"/>
              <wp:wrapTight wrapText="bothSides">
                <wp:wrapPolygon edited="0">
                  <wp:start x="0" y="0"/>
                  <wp:lineTo x="0" y="21600"/>
                  <wp:lineTo x="21791" y="21600"/>
                  <wp:lineTo x="21791" y="0"/>
                  <wp:lineTo x="0" y="0"/>
                </wp:wrapPolygon>
              </wp:wrapTight>
              <wp:docPr id="4" name="Rectangle à coins arrondis 4"/>
              <wp:cNvGraphicFramePr/>
              <a:graphic xmlns:a="http://schemas.openxmlformats.org/drawingml/2006/main">
                <a:graphicData uri="http://schemas.microsoft.com/office/word/2010/wordprocessingShape">
                  <wps:wsp>
                    <wps:cNvSpPr/>
                    <wps:spPr>
                      <a:xfrm>
                        <a:off x="0" y="0"/>
                        <a:ext cx="1076325" cy="4953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A65544" w:rsidRPr="00325F57" w:rsidRDefault="00A65544" w:rsidP="00440FEE">
                          <w:pPr>
                            <w:spacing w:after="0"/>
                            <w:jc w:val="center"/>
                            <w:rPr>
                              <w:rFonts w:ascii="Arial Narrow" w:hAnsi="Arial Narrow"/>
                              <w:sz w:val="14"/>
                            </w:rPr>
                          </w:pPr>
                          <w:r w:rsidRPr="00325F57">
                            <w:rPr>
                              <w:rFonts w:ascii="Arial Narrow" w:hAnsi="Arial Narrow"/>
                              <w:sz w:val="14"/>
                            </w:rPr>
                            <w:t>BLASON / LOGO</w:t>
                          </w:r>
                        </w:p>
                        <w:p w:rsidR="00A65544" w:rsidRPr="00325F57" w:rsidRDefault="00A65544" w:rsidP="00440FEE">
                          <w:pPr>
                            <w:spacing w:after="0"/>
                            <w:jc w:val="center"/>
                            <w:rPr>
                              <w:rFonts w:ascii="Arial Narrow" w:hAnsi="Arial Narrow"/>
                              <w:sz w:val="14"/>
                            </w:rPr>
                          </w:pPr>
                          <w:r w:rsidRPr="00325F57">
                            <w:rPr>
                              <w:rFonts w:ascii="Arial Narrow" w:hAnsi="Arial Narrow"/>
                              <w:sz w:val="14"/>
                            </w:rPr>
                            <w:t>DE LA COLLECTIVITE</w:t>
                          </w:r>
                        </w:p>
                        <w:p w:rsidR="00A65544" w:rsidRPr="00325F57" w:rsidRDefault="00A65544" w:rsidP="00440FEE">
                          <w:pPr>
                            <w:spacing w:after="0"/>
                            <w:jc w:val="center"/>
                            <w:rPr>
                              <w:rFonts w:ascii="Arial Narrow" w:hAnsi="Arial Narrow"/>
                              <w:sz w:val="14"/>
                            </w:rPr>
                          </w:pPr>
                          <w:r w:rsidRPr="00325F57">
                            <w:rPr>
                              <w:rFonts w:ascii="Arial Narrow" w:hAnsi="Arial Narrow"/>
                              <w:sz w:val="14"/>
                            </w:rPr>
                            <w:t>DE L’ETABLISSEMENT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037B" id="Rectangle à coins arrondis 4" o:spid="_x0000_s1029" style="position:absolute;margin-left:-1.85pt;margin-top:-10.65pt;width:84.75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" fillcolor="#b1cbe9" strokecolor="#5b9bd5" strokeweight=".5pt">
              <v:fill color2="#92b9e4" rotate="t" colors="0 #b1cbe9;.5 #a3c1e5;1 #92b9e4" focus="100%" type="gradient">
                <o:fill v:ext="view" type="gradientUnscaled"/>
              </v:fill>
              <v:stroke joinstyle="miter"/>
              <v:textbox>
                <w:txbxContent>
                  <w:p w:rsidR="00A65544" w:rsidRPr="00325F57" w:rsidRDefault="00A65544" w:rsidP="00440FEE">
                    <w:pPr>
                      <w:spacing w:after="0"/>
                      <w:jc w:val="center"/>
                      <w:rPr>
                        <w:rFonts w:ascii="Arial Narrow" w:hAnsi="Arial Narrow"/>
                        <w:sz w:val="14"/>
                      </w:rPr>
                    </w:pPr>
                    <w:r w:rsidRPr="00325F57">
                      <w:rPr>
                        <w:rFonts w:ascii="Arial Narrow" w:hAnsi="Arial Narrow"/>
                        <w:sz w:val="14"/>
                      </w:rPr>
                      <w:t>BLASON / LOGO</w:t>
                    </w:r>
                  </w:p>
                  <w:p w:rsidR="00A65544" w:rsidRPr="00325F57" w:rsidRDefault="00A65544" w:rsidP="00440FEE">
                    <w:pPr>
                      <w:spacing w:after="0"/>
                      <w:jc w:val="center"/>
                      <w:rPr>
                        <w:rFonts w:ascii="Arial Narrow" w:hAnsi="Arial Narrow"/>
                        <w:sz w:val="14"/>
                      </w:rPr>
                    </w:pPr>
                    <w:r w:rsidRPr="00325F57">
                      <w:rPr>
                        <w:rFonts w:ascii="Arial Narrow" w:hAnsi="Arial Narrow"/>
                        <w:sz w:val="14"/>
                      </w:rPr>
                      <w:t>DE LA COLLECTIVITE</w:t>
                    </w:r>
                  </w:p>
                  <w:p w:rsidR="00A65544" w:rsidRPr="00325F57" w:rsidRDefault="00A65544" w:rsidP="00440FEE">
                    <w:pPr>
                      <w:spacing w:after="0"/>
                      <w:jc w:val="center"/>
                      <w:rPr>
                        <w:rFonts w:ascii="Arial Narrow" w:hAnsi="Arial Narrow"/>
                        <w:sz w:val="14"/>
                      </w:rPr>
                    </w:pPr>
                    <w:r w:rsidRPr="00325F57">
                      <w:rPr>
                        <w:rFonts w:ascii="Arial Narrow" w:hAnsi="Arial Narrow"/>
                        <w:sz w:val="14"/>
                      </w:rPr>
                      <w:t>DE L’ETABLISSEMENT</w:t>
                    </w:r>
                  </w:p>
                </w:txbxContent>
              </v:textbox>
              <w10:wrap type="tight"/>
            </v:roundrect>
          </w:pict>
        </mc:Fallback>
      </mc:AlternateContent>
    </w:r>
    <w:r>
      <w:rPr>
        <w:rFonts w:ascii="Arial Narrow" w:hAnsi="Arial Narrow"/>
        <w:sz w:val="20"/>
      </w:rPr>
      <w:t>Adoption d</w:t>
    </w:r>
    <w:r w:rsidRPr="00E43E62">
      <w:rPr>
        <w:rFonts w:ascii="Arial Narrow" w:hAnsi="Arial Narrow"/>
        <w:sz w:val="20"/>
      </w:rPr>
      <w:t>es lignes directrices de gestion</w:t>
    </w:r>
    <w:r>
      <w:rPr>
        <w:rFonts w:ascii="Arial Narrow" w:hAnsi="Arial Narrow"/>
        <w:sz w:val="20"/>
      </w:rPr>
      <w:t xml:space="preserve"> – </w:t>
    </w:r>
    <w:r w:rsidRPr="00943BC7">
      <w:rPr>
        <w:rFonts w:ascii="Arial Narrow" w:hAnsi="Arial Narrow"/>
        <w:b/>
        <w:sz w:val="20"/>
        <w:highlight w:val="yellow"/>
      </w:rPr>
      <w:t>Commune de .............</w:t>
    </w:r>
  </w:p>
  <w:p w:rsidR="00A65544" w:rsidRPr="00F01D0E" w:rsidRDefault="00A65544">
    <w:pPr>
      <w:pStyle w:val="En-tte"/>
      <w:rPr>
        <w:rFonts w:ascii="Arial Narrow" w:hAnsi="Arial Narrow"/>
        <w:sz w:val="24"/>
      </w:rPr>
    </w:pPr>
    <w:r w:rsidRPr="00F01D0E">
      <w:rPr>
        <w:rFonts w:ascii="Arial Narrow" w:hAnsi="Arial Narrow"/>
        <w:b/>
        <w:sz w:val="28"/>
      </w:rPr>
      <w:t>VOLET 2 : LA PROMOTION ET LA VALORISATION DES PARCOURS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A99"/>
    <w:multiLevelType w:val="hybridMultilevel"/>
    <w:tmpl w:val="4CCA60DC"/>
    <w:lvl w:ilvl="0" w:tplc="3F18CB96">
      <w:start w:val="1"/>
      <w:numFmt w:val="decimal"/>
      <w:lvlText w:val="%1."/>
      <w:lvlJc w:val="left"/>
      <w:pPr>
        <w:ind w:left="387" w:hanging="360"/>
      </w:pPr>
      <w:rPr>
        <w:rFonts w:hint="default"/>
        <w:b w:val="0"/>
        <w:i w:val="0"/>
        <w:color w:val="833C0B" w:themeColor="accent2" w:themeShade="80"/>
      </w:rPr>
    </w:lvl>
    <w:lvl w:ilvl="1" w:tplc="040C0003" w:tentative="1">
      <w:start w:val="1"/>
      <w:numFmt w:val="bullet"/>
      <w:lvlText w:val="o"/>
      <w:lvlJc w:val="left"/>
      <w:pPr>
        <w:ind w:left="1107" w:hanging="360"/>
      </w:pPr>
      <w:rPr>
        <w:rFonts w:ascii="Courier New" w:hAnsi="Courier New" w:cs="Courier New" w:hint="default"/>
      </w:rPr>
    </w:lvl>
    <w:lvl w:ilvl="2" w:tplc="040C0005" w:tentative="1">
      <w:start w:val="1"/>
      <w:numFmt w:val="bullet"/>
      <w:lvlText w:val=""/>
      <w:lvlJc w:val="left"/>
      <w:pPr>
        <w:ind w:left="1827" w:hanging="360"/>
      </w:pPr>
      <w:rPr>
        <w:rFonts w:ascii="Wingdings" w:hAnsi="Wingdings" w:hint="default"/>
      </w:rPr>
    </w:lvl>
    <w:lvl w:ilvl="3" w:tplc="040C0001" w:tentative="1">
      <w:start w:val="1"/>
      <w:numFmt w:val="bullet"/>
      <w:lvlText w:val=""/>
      <w:lvlJc w:val="left"/>
      <w:pPr>
        <w:ind w:left="2547" w:hanging="360"/>
      </w:pPr>
      <w:rPr>
        <w:rFonts w:ascii="Symbol" w:hAnsi="Symbol" w:hint="default"/>
      </w:rPr>
    </w:lvl>
    <w:lvl w:ilvl="4" w:tplc="040C0003" w:tentative="1">
      <w:start w:val="1"/>
      <w:numFmt w:val="bullet"/>
      <w:lvlText w:val="o"/>
      <w:lvlJc w:val="left"/>
      <w:pPr>
        <w:ind w:left="3267" w:hanging="360"/>
      </w:pPr>
      <w:rPr>
        <w:rFonts w:ascii="Courier New" w:hAnsi="Courier New" w:cs="Courier New" w:hint="default"/>
      </w:rPr>
    </w:lvl>
    <w:lvl w:ilvl="5" w:tplc="040C0005" w:tentative="1">
      <w:start w:val="1"/>
      <w:numFmt w:val="bullet"/>
      <w:lvlText w:val=""/>
      <w:lvlJc w:val="left"/>
      <w:pPr>
        <w:ind w:left="3987" w:hanging="360"/>
      </w:pPr>
      <w:rPr>
        <w:rFonts w:ascii="Wingdings" w:hAnsi="Wingdings" w:hint="default"/>
      </w:rPr>
    </w:lvl>
    <w:lvl w:ilvl="6" w:tplc="040C0001" w:tentative="1">
      <w:start w:val="1"/>
      <w:numFmt w:val="bullet"/>
      <w:lvlText w:val=""/>
      <w:lvlJc w:val="left"/>
      <w:pPr>
        <w:ind w:left="4707" w:hanging="360"/>
      </w:pPr>
      <w:rPr>
        <w:rFonts w:ascii="Symbol" w:hAnsi="Symbol" w:hint="default"/>
      </w:rPr>
    </w:lvl>
    <w:lvl w:ilvl="7" w:tplc="040C0003" w:tentative="1">
      <w:start w:val="1"/>
      <w:numFmt w:val="bullet"/>
      <w:lvlText w:val="o"/>
      <w:lvlJc w:val="left"/>
      <w:pPr>
        <w:ind w:left="5427" w:hanging="360"/>
      </w:pPr>
      <w:rPr>
        <w:rFonts w:ascii="Courier New" w:hAnsi="Courier New" w:cs="Courier New" w:hint="default"/>
      </w:rPr>
    </w:lvl>
    <w:lvl w:ilvl="8" w:tplc="040C0005" w:tentative="1">
      <w:start w:val="1"/>
      <w:numFmt w:val="bullet"/>
      <w:lvlText w:val=""/>
      <w:lvlJc w:val="left"/>
      <w:pPr>
        <w:ind w:left="6147" w:hanging="360"/>
      </w:pPr>
      <w:rPr>
        <w:rFonts w:ascii="Wingdings" w:hAnsi="Wingdings" w:hint="default"/>
      </w:rPr>
    </w:lvl>
  </w:abstractNum>
  <w:abstractNum w:abstractNumId="1" w15:restartNumberingAfterBreak="0">
    <w:nsid w:val="0DE70614"/>
    <w:multiLevelType w:val="hybridMultilevel"/>
    <w:tmpl w:val="B2B6A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2515D5"/>
    <w:multiLevelType w:val="hybridMultilevel"/>
    <w:tmpl w:val="06E4BAD2"/>
    <w:lvl w:ilvl="0" w:tplc="8D3A7F80">
      <w:start w:val="1"/>
      <w:numFmt w:val="decimal"/>
      <w:lvlText w:val="%1."/>
      <w:lvlJc w:val="left"/>
      <w:pPr>
        <w:ind w:left="1065" w:hanging="360"/>
      </w:pPr>
      <w:rPr>
        <w:rFonts w:hint="default"/>
        <w:b w:val="0"/>
        <w:i w:val="0"/>
        <w:color w:val="2F5496" w:themeColor="accent5" w:themeShade="BF"/>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238C6C36"/>
    <w:multiLevelType w:val="hybridMultilevel"/>
    <w:tmpl w:val="512A3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CA6C8A"/>
    <w:multiLevelType w:val="hybridMultilevel"/>
    <w:tmpl w:val="B0764D06"/>
    <w:lvl w:ilvl="0" w:tplc="4AE80F20">
      <w:start w:val="1"/>
      <w:numFmt w:val="decimal"/>
      <w:lvlText w:val="%1."/>
      <w:lvlJc w:val="left"/>
      <w:pPr>
        <w:ind w:left="1065" w:hanging="360"/>
      </w:pPr>
      <w:rPr>
        <w:rFonts w:hint="default"/>
        <w:b w:val="0"/>
        <w:i w:val="0"/>
        <w:color w:val="385623" w:themeColor="accent6" w:themeShade="80"/>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E3F15F3"/>
    <w:multiLevelType w:val="hybridMultilevel"/>
    <w:tmpl w:val="942CFBAC"/>
    <w:lvl w:ilvl="0" w:tplc="040C0001">
      <w:start w:val="1"/>
      <w:numFmt w:val="bullet"/>
      <w:lvlText w:val=""/>
      <w:lvlJc w:val="left"/>
      <w:pPr>
        <w:ind w:left="619" w:hanging="360"/>
      </w:pPr>
      <w:rPr>
        <w:rFonts w:ascii="Symbol" w:hAnsi="Symbol" w:hint="default"/>
      </w:rPr>
    </w:lvl>
    <w:lvl w:ilvl="1" w:tplc="040C0003" w:tentative="1">
      <w:start w:val="1"/>
      <w:numFmt w:val="bullet"/>
      <w:lvlText w:val="o"/>
      <w:lvlJc w:val="left"/>
      <w:pPr>
        <w:ind w:left="1339" w:hanging="360"/>
      </w:pPr>
      <w:rPr>
        <w:rFonts w:ascii="Courier New" w:hAnsi="Courier New" w:cs="Courier New" w:hint="default"/>
      </w:rPr>
    </w:lvl>
    <w:lvl w:ilvl="2" w:tplc="040C0005" w:tentative="1">
      <w:start w:val="1"/>
      <w:numFmt w:val="bullet"/>
      <w:lvlText w:val=""/>
      <w:lvlJc w:val="left"/>
      <w:pPr>
        <w:ind w:left="2059" w:hanging="360"/>
      </w:pPr>
      <w:rPr>
        <w:rFonts w:ascii="Wingdings" w:hAnsi="Wingdings" w:hint="default"/>
      </w:rPr>
    </w:lvl>
    <w:lvl w:ilvl="3" w:tplc="040C0001" w:tentative="1">
      <w:start w:val="1"/>
      <w:numFmt w:val="bullet"/>
      <w:lvlText w:val=""/>
      <w:lvlJc w:val="left"/>
      <w:pPr>
        <w:ind w:left="2779" w:hanging="360"/>
      </w:pPr>
      <w:rPr>
        <w:rFonts w:ascii="Symbol" w:hAnsi="Symbol" w:hint="default"/>
      </w:rPr>
    </w:lvl>
    <w:lvl w:ilvl="4" w:tplc="040C0003" w:tentative="1">
      <w:start w:val="1"/>
      <w:numFmt w:val="bullet"/>
      <w:lvlText w:val="o"/>
      <w:lvlJc w:val="left"/>
      <w:pPr>
        <w:ind w:left="3499" w:hanging="360"/>
      </w:pPr>
      <w:rPr>
        <w:rFonts w:ascii="Courier New" w:hAnsi="Courier New" w:cs="Courier New" w:hint="default"/>
      </w:rPr>
    </w:lvl>
    <w:lvl w:ilvl="5" w:tplc="040C0005" w:tentative="1">
      <w:start w:val="1"/>
      <w:numFmt w:val="bullet"/>
      <w:lvlText w:val=""/>
      <w:lvlJc w:val="left"/>
      <w:pPr>
        <w:ind w:left="4219" w:hanging="360"/>
      </w:pPr>
      <w:rPr>
        <w:rFonts w:ascii="Wingdings" w:hAnsi="Wingdings" w:hint="default"/>
      </w:rPr>
    </w:lvl>
    <w:lvl w:ilvl="6" w:tplc="040C0001" w:tentative="1">
      <w:start w:val="1"/>
      <w:numFmt w:val="bullet"/>
      <w:lvlText w:val=""/>
      <w:lvlJc w:val="left"/>
      <w:pPr>
        <w:ind w:left="4939" w:hanging="360"/>
      </w:pPr>
      <w:rPr>
        <w:rFonts w:ascii="Symbol" w:hAnsi="Symbol" w:hint="default"/>
      </w:rPr>
    </w:lvl>
    <w:lvl w:ilvl="7" w:tplc="040C0003" w:tentative="1">
      <w:start w:val="1"/>
      <w:numFmt w:val="bullet"/>
      <w:lvlText w:val="o"/>
      <w:lvlJc w:val="left"/>
      <w:pPr>
        <w:ind w:left="5659" w:hanging="360"/>
      </w:pPr>
      <w:rPr>
        <w:rFonts w:ascii="Courier New" w:hAnsi="Courier New" w:cs="Courier New" w:hint="default"/>
      </w:rPr>
    </w:lvl>
    <w:lvl w:ilvl="8" w:tplc="040C0005" w:tentative="1">
      <w:start w:val="1"/>
      <w:numFmt w:val="bullet"/>
      <w:lvlText w:val=""/>
      <w:lvlJc w:val="left"/>
      <w:pPr>
        <w:ind w:left="6379" w:hanging="360"/>
      </w:pPr>
      <w:rPr>
        <w:rFonts w:ascii="Wingdings" w:hAnsi="Wingdings" w:hint="default"/>
      </w:rPr>
    </w:lvl>
  </w:abstractNum>
  <w:abstractNum w:abstractNumId="6" w15:restartNumberingAfterBreak="0">
    <w:nsid w:val="54A165DB"/>
    <w:multiLevelType w:val="hybridMultilevel"/>
    <w:tmpl w:val="4C3C300C"/>
    <w:lvl w:ilvl="0" w:tplc="3F18CB96">
      <w:start w:val="1"/>
      <w:numFmt w:val="decimal"/>
      <w:lvlText w:val="%1."/>
      <w:lvlJc w:val="left"/>
      <w:pPr>
        <w:ind w:left="387" w:hanging="360"/>
      </w:pPr>
      <w:rPr>
        <w:rFonts w:hint="default"/>
        <w:b w:val="0"/>
        <w:i w:val="0"/>
        <w:color w:val="833C0B" w:themeColor="accent2" w:themeShade="80"/>
      </w:rPr>
    </w:lvl>
    <w:lvl w:ilvl="1" w:tplc="040C0003" w:tentative="1">
      <w:start w:val="1"/>
      <w:numFmt w:val="bullet"/>
      <w:lvlText w:val="o"/>
      <w:lvlJc w:val="left"/>
      <w:pPr>
        <w:ind w:left="1107" w:hanging="360"/>
      </w:pPr>
      <w:rPr>
        <w:rFonts w:ascii="Courier New" w:hAnsi="Courier New" w:cs="Courier New" w:hint="default"/>
      </w:rPr>
    </w:lvl>
    <w:lvl w:ilvl="2" w:tplc="040C0005" w:tentative="1">
      <w:start w:val="1"/>
      <w:numFmt w:val="bullet"/>
      <w:lvlText w:val=""/>
      <w:lvlJc w:val="left"/>
      <w:pPr>
        <w:ind w:left="1827" w:hanging="360"/>
      </w:pPr>
      <w:rPr>
        <w:rFonts w:ascii="Wingdings" w:hAnsi="Wingdings" w:hint="default"/>
      </w:rPr>
    </w:lvl>
    <w:lvl w:ilvl="3" w:tplc="040C0001" w:tentative="1">
      <w:start w:val="1"/>
      <w:numFmt w:val="bullet"/>
      <w:lvlText w:val=""/>
      <w:lvlJc w:val="left"/>
      <w:pPr>
        <w:ind w:left="2547" w:hanging="360"/>
      </w:pPr>
      <w:rPr>
        <w:rFonts w:ascii="Symbol" w:hAnsi="Symbol" w:hint="default"/>
      </w:rPr>
    </w:lvl>
    <w:lvl w:ilvl="4" w:tplc="040C0003" w:tentative="1">
      <w:start w:val="1"/>
      <w:numFmt w:val="bullet"/>
      <w:lvlText w:val="o"/>
      <w:lvlJc w:val="left"/>
      <w:pPr>
        <w:ind w:left="3267" w:hanging="360"/>
      </w:pPr>
      <w:rPr>
        <w:rFonts w:ascii="Courier New" w:hAnsi="Courier New" w:cs="Courier New" w:hint="default"/>
      </w:rPr>
    </w:lvl>
    <w:lvl w:ilvl="5" w:tplc="040C0005" w:tentative="1">
      <w:start w:val="1"/>
      <w:numFmt w:val="bullet"/>
      <w:lvlText w:val=""/>
      <w:lvlJc w:val="left"/>
      <w:pPr>
        <w:ind w:left="3987" w:hanging="360"/>
      </w:pPr>
      <w:rPr>
        <w:rFonts w:ascii="Wingdings" w:hAnsi="Wingdings" w:hint="default"/>
      </w:rPr>
    </w:lvl>
    <w:lvl w:ilvl="6" w:tplc="040C0001" w:tentative="1">
      <w:start w:val="1"/>
      <w:numFmt w:val="bullet"/>
      <w:lvlText w:val=""/>
      <w:lvlJc w:val="left"/>
      <w:pPr>
        <w:ind w:left="4707" w:hanging="360"/>
      </w:pPr>
      <w:rPr>
        <w:rFonts w:ascii="Symbol" w:hAnsi="Symbol" w:hint="default"/>
      </w:rPr>
    </w:lvl>
    <w:lvl w:ilvl="7" w:tplc="040C0003" w:tentative="1">
      <w:start w:val="1"/>
      <w:numFmt w:val="bullet"/>
      <w:lvlText w:val="o"/>
      <w:lvlJc w:val="left"/>
      <w:pPr>
        <w:ind w:left="5427" w:hanging="360"/>
      </w:pPr>
      <w:rPr>
        <w:rFonts w:ascii="Courier New" w:hAnsi="Courier New" w:cs="Courier New" w:hint="default"/>
      </w:rPr>
    </w:lvl>
    <w:lvl w:ilvl="8" w:tplc="040C0005" w:tentative="1">
      <w:start w:val="1"/>
      <w:numFmt w:val="bullet"/>
      <w:lvlText w:val=""/>
      <w:lvlJc w:val="left"/>
      <w:pPr>
        <w:ind w:left="6147" w:hanging="360"/>
      </w:pPr>
      <w:rPr>
        <w:rFonts w:ascii="Wingdings" w:hAnsi="Wingdings" w:hint="default"/>
      </w:rPr>
    </w:lvl>
  </w:abstractNum>
  <w:abstractNum w:abstractNumId="7" w15:restartNumberingAfterBreak="0">
    <w:nsid w:val="5B661342"/>
    <w:multiLevelType w:val="hybridMultilevel"/>
    <w:tmpl w:val="867CB80A"/>
    <w:lvl w:ilvl="0" w:tplc="F76C9004">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8" w15:restartNumberingAfterBreak="0">
    <w:nsid w:val="5D292E26"/>
    <w:multiLevelType w:val="hybridMultilevel"/>
    <w:tmpl w:val="1F9E3F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51428F"/>
    <w:multiLevelType w:val="hybridMultilevel"/>
    <w:tmpl w:val="2DC669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F9258EA"/>
    <w:multiLevelType w:val="hybridMultilevel"/>
    <w:tmpl w:val="11A0A6B8"/>
    <w:lvl w:ilvl="0" w:tplc="023652BA">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4"/>
  </w:num>
  <w:num w:numId="2">
    <w:abstractNumId w:val="1"/>
  </w:num>
  <w:num w:numId="3">
    <w:abstractNumId w:val="10"/>
  </w:num>
  <w:num w:numId="4">
    <w:abstractNumId w:val="7"/>
  </w:num>
  <w:num w:numId="5">
    <w:abstractNumId w:val="3"/>
  </w:num>
  <w:num w:numId="6">
    <w:abstractNumId w:val="6"/>
  </w:num>
  <w:num w:numId="7">
    <w:abstractNumId w:val="9"/>
  </w:num>
  <w:num w:numId="8">
    <w:abstractNumId w:val="2"/>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13"/>
    <w:rsid w:val="000603A9"/>
    <w:rsid w:val="00061352"/>
    <w:rsid w:val="00061C05"/>
    <w:rsid w:val="00070864"/>
    <w:rsid w:val="00072723"/>
    <w:rsid w:val="000E1C10"/>
    <w:rsid w:val="001035F8"/>
    <w:rsid w:val="00105A5A"/>
    <w:rsid w:val="00105F9A"/>
    <w:rsid w:val="00107088"/>
    <w:rsid w:val="00110A8E"/>
    <w:rsid w:val="00130C50"/>
    <w:rsid w:val="001B11A1"/>
    <w:rsid w:val="001E12BE"/>
    <w:rsid w:val="001E5DED"/>
    <w:rsid w:val="00232A20"/>
    <w:rsid w:val="002639AB"/>
    <w:rsid w:val="00271132"/>
    <w:rsid w:val="002B04C1"/>
    <w:rsid w:val="002E4A4D"/>
    <w:rsid w:val="002E7BCC"/>
    <w:rsid w:val="00325F57"/>
    <w:rsid w:val="00382BD4"/>
    <w:rsid w:val="00385985"/>
    <w:rsid w:val="00392310"/>
    <w:rsid w:val="003B4DB8"/>
    <w:rsid w:val="003D70F6"/>
    <w:rsid w:val="00440FEE"/>
    <w:rsid w:val="00455C41"/>
    <w:rsid w:val="00460EDD"/>
    <w:rsid w:val="00487758"/>
    <w:rsid w:val="004913F3"/>
    <w:rsid w:val="004C362D"/>
    <w:rsid w:val="00537BAB"/>
    <w:rsid w:val="005A2DCC"/>
    <w:rsid w:val="005A722B"/>
    <w:rsid w:val="005F514D"/>
    <w:rsid w:val="00626455"/>
    <w:rsid w:val="00635441"/>
    <w:rsid w:val="006514AF"/>
    <w:rsid w:val="00662284"/>
    <w:rsid w:val="00665501"/>
    <w:rsid w:val="00676FB4"/>
    <w:rsid w:val="006A2E6B"/>
    <w:rsid w:val="006A65A9"/>
    <w:rsid w:val="00711B70"/>
    <w:rsid w:val="007329E2"/>
    <w:rsid w:val="0074489F"/>
    <w:rsid w:val="007516A8"/>
    <w:rsid w:val="0078770F"/>
    <w:rsid w:val="007A0249"/>
    <w:rsid w:val="007A0C98"/>
    <w:rsid w:val="00834C43"/>
    <w:rsid w:val="0083668B"/>
    <w:rsid w:val="008428FB"/>
    <w:rsid w:val="00847F54"/>
    <w:rsid w:val="008A1C61"/>
    <w:rsid w:val="008A470C"/>
    <w:rsid w:val="008D6ECB"/>
    <w:rsid w:val="00933592"/>
    <w:rsid w:val="0093608E"/>
    <w:rsid w:val="00943BC7"/>
    <w:rsid w:val="00961E4B"/>
    <w:rsid w:val="00975722"/>
    <w:rsid w:val="00975D9A"/>
    <w:rsid w:val="00996341"/>
    <w:rsid w:val="009E0B5C"/>
    <w:rsid w:val="009E544F"/>
    <w:rsid w:val="009F0B95"/>
    <w:rsid w:val="00A02197"/>
    <w:rsid w:val="00A1241C"/>
    <w:rsid w:val="00A3205F"/>
    <w:rsid w:val="00A51F9D"/>
    <w:rsid w:val="00A65544"/>
    <w:rsid w:val="00A92BF9"/>
    <w:rsid w:val="00B25243"/>
    <w:rsid w:val="00B63CB1"/>
    <w:rsid w:val="00B64351"/>
    <w:rsid w:val="00B86FD7"/>
    <w:rsid w:val="00B90B13"/>
    <w:rsid w:val="00BE732D"/>
    <w:rsid w:val="00C552B2"/>
    <w:rsid w:val="00C90A5C"/>
    <w:rsid w:val="00C92852"/>
    <w:rsid w:val="00CB4416"/>
    <w:rsid w:val="00D66F61"/>
    <w:rsid w:val="00D7783B"/>
    <w:rsid w:val="00D8454C"/>
    <w:rsid w:val="00D97DD6"/>
    <w:rsid w:val="00D97F06"/>
    <w:rsid w:val="00DB611C"/>
    <w:rsid w:val="00DC63F2"/>
    <w:rsid w:val="00E1647E"/>
    <w:rsid w:val="00E43E62"/>
    <w:rsid w:val="00E755B6"/>
    <w:rsid w:val="00E77700"/>
    <w:rsid w:val="00E9034C"/>
    <w:rsid w:val="00EA644C"/>
    <w:rsid w:val="00EB6B38"/>
    <w:rsid w:val="00EC6B9C"/>
    <w:rsid w:val="00EF50E4"/>
    <w:rsid w:val="00F01D0E"/>
    <w:rsid w:val="00F3448C"/>
    <w:rsid w:val="00F34FCD"/>
    <w:rsid w:val="00F362A8"/>
    <w:rsid w:val="00F61515"/>
    <w:rsid w:val="00F61F3D"/>
    <w:rsid w:val="00F80168"/>
    <w:rsid w:val="00FC5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AA05E2"/>
  <w15:chartTrackingRefBased/>
  <w15:docId w15:val="{34263109-FCFF-4ADE-8D93-2E522319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A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A8E"/>
    <w:pPr>
      <w:ind w:left="720"/>
      <w:contextualSpacing/>
    </w:pPr>
  </w:style>
  <w:style w:type="table" w:styleId="Grilledutableau">
    <w:name w:val="Table Grid"/>
    <w:basedOn w:val="TableauNormal"/>
    <w:uiPriority w:val="39"/>
    <w:rsid w:val="0083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96341"/>
    <w:pPr>
      <w:tabs>
        <w:tab w:val="center" w:pos="4536"/>
        <w:tab w:val="right" w:pos="9072"/>
      </w:tabs>
      <w:spacing w:after="0" w:line="240" w:lineRule="auto"/>
    </w:pPr>
  </w:style>
  <w:style w:type="character" w:customStyle="1" w:styleId="En-tteCar">
    <w:name w:val="En-tête Car"/>
    <w:basedOn w:val="Policepardfaut"/>
    <w:link w:val="En-tte"/>
    <w:uiPriority w:val="99"/>
    <w:rsid w:val="00996341"/>
  </w:style>
  <w:style w:type="paragraph" w:styleId="Pieddepage">
    <w:name w:val="footer"/>
    <w:basedOn w:val="Normal"/>
    <w:link w:val="PieddepageCar"/>
    <w:uiPriority w:val="99"/>
    <w:unhideWhenUsed/>
    <w:rsid w:val="009963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341"/>
  </w:style>
  <w:style w:type="table" w:customStyle="1" w:styleId="Grilledutableau1">
    <w:name w:val="Grille du tableau1"/>
    <w:basedOn w:val="TableauNormal"/>
    <w:next w:val="Grilledutableau"/>
    <w:uiPriority w:val="39"/>
    <w:rsid w:val="00460ED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05F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5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E2641-CC5B-48E6-8376-657F0D23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9</Pages>
  <Words>2360</Words>
  <Characters>12981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FIORUCCI Noel</dc:creator>
  <cp:keywords/>
  <dc:description/>
  <cp:lastModifiedBy>MORANDO Stephane</cp:lastModifiedBy>
  <cp:revision>9</cp:revision>
  <cp:lastPrinted>2020-12-11T15:23:00Z</cp:lastPrinted>
  <dcterms:created xsi:type="dcterms:W3CDTF">2020-12-08T15:20:00Z</dcterms:created>
  <dcterms:modified xsi:type="dcterms:W3CDTF">2020-12-11T16:12:00Z</dcterms:modified>
</cp:coreProperties>
</file>