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381082095"/>
        <w:docPartObj>
          <w:docPartGallery w:val="Cover Pages"/>
          <w:docPartUnique/>
        </w:docPartObj>
      </w:sdtPr>
      <w:sdtContent>
        <w:p w:rsidR="00ED2D19" w:rsidRPr="00B62040" w:rsidRDefault="00ED2D19" w:rsidP="00B62040">
          <w:pPr>
            <w:jc w:val="center"/>
          </w:pPr>
        </w:p>
        <w:p w:rsidR="00ED2D19" w:rsidRDefault="00ED2D19" w:rsidP="00B62040"/>
        <w:p w:rsidR="00ED2D19" w:rsidRDefault="00ED2D19" w:rsidP="00B62040"/>
        <w:p w:rsidR="00ED2D19" w:rsidRPr="00B62040" w:rsidRDefault="00ED2D19" w:rsidP="00B62040"/>
        <w:p w:rsidR="00ED2D19" w:rsidRPr="00B62040" w:rsidRDefault="00ED2D19" w:rsidP="00B62040">
          <w:pPr>
            <w:pStyle w:val="Citationintense"/>
            <w:ind w:left="0" w:right="1"/>
            <w:rPr>
              <w:b/>
              <w:sz w:val="48"/>
            </w:rPr>
          </w:pPr>
          <w:r w:rsidRPr="00B62040">
            <w:rPr>
              <w:b/>
              <w:sz w:val="48"/>
            </w:rPr>
            <w:t>VADEMECUM</w:t>
          </w:r>
        </w:p>
        <w:p w:rsidR="00ED2D19" w:rsidRDefault="00ED2D19" w:rsidP="00B62040"/>
        <w:p w:rsidR="00ED2D19" w:rsidRDefault="00ED2D19" w:rsidP="00B62040"/>
        <w:p w:rsidR="00ED2D19" w:rsidRDefault="00ED2D19" w:rsidP="00B62040">
          <w:r>
            <w:t>Le Centre de Gestion de la Fonction Publique Territoriale des Alpes-Maritimes souhaite faciliter la mise en œuvre de l’entretien professionnel dans les structures territoriales, s’agissant d’une obligation réglementaire.</w:t>
          </w:r>
        </w:p>
        <w:p w:rsidR="00ED2D19" w:rsidRDefault="00ED2D19" w:rsidP="00B62040">
          <w:r>
            <w:t xml:space="preserve">La direction du conseil en ressources humaines du CDG06 a établi, dans le respect de la trame présentée dans la boîte à outils relative à l’entretien professionnel créée par le CDG06, des modèles de fiche de poste. </w:t>
          </w:r>
        </w:p>
        <w:p w:rsidR="00ED2D19" w:rsidRDefault="00ED2D19" w:rsidP="00B62040"/>
        <w:p w:rsidR="00ED2D19" w:rsidRDefault="00ED2D19" w:rsidP="00B62040"/>
        <w:p w:rsidR="00ED2D19" w:rsidRDefault="00ED2D19" w:rsidP="00907D62">
          <w:pPr>
            <w:pStyle w:val="Titre"/>
          </w:pPr>
          <w:r>
            <w:t>Avant toute utilisation</w:t>
          </w:r>
        </w:p>
        <w:p w:rsidR="00ED2D19" w:rsidRDefault="00ED2D19" w:rsidP="00B62040">
          <w:pPr>
            <w:spacing w:before="240"/>
          </w:pPr>
          <w:r>
            <w:t xml:space="preserve">Ces modèles de fiche de poste doivent être </w:t>
          </w:r>
          <w:r w:rsidRPr="001F4404">
            <w:rPr>
              <w:b/>
              <w:u w:val="single"/>
            </w:rPr>
            <w:t>complétés</w:t>
          </w:r>
          <w:r>
            <w:t xml:space="preserve"> et </w:t>
          </w:r>
          <w:r w:rsidRPr="001F4404">
            <w:rPr>
              <w:b/>
              <w:u w:val="single"/>
            </w:rPr>
            <w:t>adaptés</w:t>
          </w:r>
          <w:r>
            <w:t xml:space="preserve"> à vos spécificités et vos contraintes. </w:t>
          </w:r>
        </w:p>
        <w:p w:rsidR="00ED2D19" w:rsidRDefault="00ED2D19" w:rsidP="00B62040"/>
        <w:p w:rsidR="00ED2D19" w:rsidRDefault="00ED2D19" w:rsidP="00B62040"/>
        <w:p w:rsidR="00ED2D19" w:rsidRDefault="00ED2D19" w:rsidP="00907D62">
          <w:pPr>
            <w:pStyle w:val="Titre"/>
          </w:pPr>
          <w:r>
            <w:t>Attention</w:t>
          </w:r>
        </w:p>
        <w:p w:rsidR="00ED2D19" w:rsidRDefault="00ED2D19" w:rsidP="00B62040">
          <w:pPr>
            <w:spacing w:before="240"/>
          </w:pPr>
          <w:r>
            <w:t xml:space="preserve">Certaines activités liées à la réalisation des missions dévolues aux agents doivent faire l’objet </w:t>
          </w:r>
          <w:r w:rsidRPr="00FC12B2">
            <w:rPr>
              <w:b/>
              <w:u w:val="single"/>
            </w:rPr>
            <w:t xml:space="preserve">au préalable </w:t>
          </w:r>
          <w:r>
            <w:t>d’une formation professionnelle voire d’une habilitation. Sont notamment concernés les emplois relevant de la filière technique.</w:t>
          </w:r>
        </w:p>
        <w:p w:rsidR="00ED2D19" w:rsidRDefault="00ED2D19" w:rsidP="00ED2D19">
          <w:pPr>
            <w:spacing w:before="0" w:after="160" w:line="259" w:lineRule="auto"/>
          </w:pPr>
          <w:r>
            <w:t xml:space="preserve">D’autres emplois doivent également faire l’objet </w:t>
          </w:r>
          <w:r w:rsidRPr="00B62040">
            <w:rPr>
              <w:b/>
              <w:u w:val="single"/>
            </w:rPr>
            <w:t>d’un maintien régulier de compétences réglementaires par des formations professionnelles.</w:t>
          </w:r>
          <w:r>
            <w:t xml:space="preserve"> Sont notamment concernés les emplois relevant de la filière police municipale. </w:t>
          </w:r>
        </w:p>
        <w:p w:rsidR="00ED2D19" w:rsidRDefault="00ED2D19" w:rsidP="00ED2D19">
          <w:pPr>
            <w:spacing w:before="0" w:after="160" w:line="259" w:lineRule="auto"/>
            <w:sectPr w:rsidR="00ED2D19" w:rsidSect="00ED2D19">
              <w:headerReference w:type="default" r:id="rId8"/>
              <w:footerReference w:type="default" r:id="rId9"/>
              <w:footerReference w:type="first" r:id="rId10"/>
              <w:pgSz w:w="11906" w:h="16838"/>
              <w:pgMar w:top="1702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</w:p>
      </w:sdtContent>
    </w:sdt>
    <w:p w:rsidR="00DC6725" w:rsidRPr="00DC6725" w:rsidRDefault="00DC6725" w:rsidP="00907D62">
      <w:pPr>
        <w:pStyle w:val="Titre"/>
      </w:pPr>
      <w:r w:rsidRPr="00DC6725">
        <w:lastRenderedPageBreak/>
        <w:t>Modèle de fiche de poste : à compléter et à adapter à votre structure</w:t>
      </w:r>
    </w:p>
    <w:p w:rsidR="00DC6725" w:rsidRDefault="00DC6725" w:rsidP="00DC6725"/>
    <w:tbl>
      <w:tblPr>
        <w:tblStyle w:val="TableauGrille4-Accentuation51"/>
        <w:tblW w:w="9356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57"/>
        <w:gridCol w:w="5499"/>
      </w:tblGrid>
      <w:tr w:rsidR="00DC6725" w:rsidRPr="00EE34F8" w:rsidTr="00ED2D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3857" w:type="dxa"/>
            <w:vAlign w:val="center"/>
          </w:tcPr>
          <w:p w:rsidR="00DC6725" w:rsidRPr="00EE34F8" w:rsidRDefault="00DC6725" w:rsidP="002B731D">
            <w:pPr>
              <w:jc w:val="center"/>
              <w:rPr>
                <w:b/>
                <w:i/>
                <w:sz w:val="24"/>
              </w:rPr>
            </w:pPr>
            <w:r w:rsidRPr="00EE34F8">
              <w:rPr>
                <w:b/>
                <w:i/>
                <w:sz w:val="24"/>
              </w:rPr>
              <w:t>REFERENCES FICHE</w:t>
            </w:r>
          </w:p>
        </w:tc>
        <w:tc>
          <w:tcPr>
            <w:tcW w:w="5499" w:type="dxa"/>
            <w:vAlign w:val="center"/>
          </w:tcPr>
          <w:p w:rsidR="00DC6725" w:rsidRPr="00EE34F8" w:rsidRDefault="00DC6725" w:rsidP="002B731D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ATTRIBUTIONS</w:t>
            </w:r>
            <w:r w:rsidRPr="00EE34F8">
              <w:rPr>
                <w:b/>
                <w:i/>
                <w:sz w:val="24"/>
              </w:rPr>
              <w:t xml:space="preserve"> DU POSTE</w:t>
            </w:r>
          </w:p>
        </w:tc>
      </w:tr>
      <w:tr w:rsidR="00DC6725" w:rsidRPr="00B50DFF" w:rsidTr="00ED2D19">
        <w:trPr>
          <w:trHeight w:val="3061"/>
        </w:trPr>
        <w:tc>
          <w:tcPr>
            <w:tcW w:w="3857" w:type="dxa"/>
            <w:vAlign w:val="center"/>
          </w:tcPr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Commune de : ……………………………..</w:t>
            </w:r>
          </w:p>
          <w:p w:rsidR="00DC6725" w:rsidRPr="007D551E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i/>
                <w:szCs w:val="20"/>
              </w:rPr>
            </w:pPr>
            <w:r w:rsidRPr="007D551E">
              <w:rPr>
                <w:rFonts w:cs="Arial"/>
                <w:i/>
                <w:szCs w:val="20"/>
              </w:rPr>
              <w:t>(ou établissement public)</w:t>
            </w:r>
          </w:p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DC6725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Version n°…</w:t>
            </w: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Dernière mise à jour :</w:t>
            </w:r>
            <w:r w:rsidRPr="00B50DFF">
              <w:rPr>
                <w:rFonts w:cs="Arial"/>
                <w:szCs w:val="20"/>
              </w:rPr>
              <w:t xml:space="preserve"> ……/……/…………</w:t>
            </w:r>
          </w:p>
        </w:tc>
        <w:tc>
          <w:tcPr>
            <w:tcW w:w="5499" w:type="dxa"/>
            <w:vAlign w:val="center"/>
          </w:tcPr>
          <w:p w:rsidR="00DC6725" w:rsidRPr="00B50DFF" w:rsidRDefault="00DC672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Titulaire du poste</w:t>
            </w:r>
            <w:r>
              <w:rPr>
                <w:rFonts w:cs="Arial"/>
                <w:szCs w:val="20"/>
              </w:rPr>
              <w:t xml:space="preserve"> : ….. </w:t>
            </w:r>
            <w:r w:rsidRPr="00C73E74">
              <w:rPr>
                <w:rFonts w:cs="Arial"/>
                <w:b/>
                <w:i/>
                <w:szCs w:val="20"/>
              </w:rPr>
              <w:t>NOM et Prénom…………………..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Quotité du poste : temps complet (35 heures / semaine)</w:t>
            </w:r>
          </w:p>
          <w:p w:rsidR="00DC6725" w:rsidRDefault="00DC6725" w:rsidP="00DC6725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Catégorie </w:t>
            </w:r>
            <w:r>
              <w:rPr>
                <w:rFonts w:cs="Arial"/>
                <w:i/>
                <w:szCs w:val="20"/>
              </w:rPr>
              <w:t>(</w:t>
            </w:r>
            <w:r w:rsidR="00DD0570">
              <w:rPr>
                <w:rFonts w:cs="Arial"/>
                <w:i/>
                <w:szCs w:val="20"/>
              </w:rPr>
              <w:t>B</w:t>
            </w:r>
            <w:r>
              <w:rPr>
                <w:rFonts w:cs="Arial"/>
                <w:i/>
                <w:szCs w:val="20"/>
              </w:rPr>
              <w:t xml:space="preserve"> ou </w:t>
            </w:r>
            <w:r w:rsidR="00DD0570">
              <w:rPr>
                <w:rFonts w:cs="Arial"/>
                <w:i/>
                <w:szCs w:val="20"/>
              </w:rPr>
              <w:t>C</w:t>
            </w:r>
            <w:r>
              <w:rPr>
                <w:rFonts w:cs="Arial"/>
                <w:i/>
                <w:szCs w:val="20"/>
              </w:rPr>
              <w:t>)</w:t>
            </w:r>
            <w:r>
              <w:rPr>
                <w:rFonts w:cs="Arial"/>
                <w:szCs w:val="20"/>
              </w:rPr>
              <w:t> :</w:t>
            </w:r>
          </w:p>
          <w:p w:rsidR="00DC6725" w:rsidRDefault="00DC6725" w:rsidP="00DC6725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Cadre d’emplois :</w:t>
            </w:r>
          </w:p>
          <w:p w:rsidR="00DC6725" w:rsidRPr="00805679" w:rsidRDefault="00DC6725" w:rsidP="00DC6725">
            <w:pPr>
              <w:tabs>
                <w:tab w:val="left" w:pos="0"/>
              </w:tabs>
              <w:spacing w:before="0" w:after="0"/>
              <w:rPr>
                <w:rFonts w:cs="Arial"/>
                <w:i/>
                <w:szCs w:val="20"/>
              </w:rPr>
            </w:pPr>
            <w:r>
              <w:rPr>
                <w:rFonts w:cs="Arial"/>
                <w:i/>
                <w:szCs w:val="20"/>
              </w:rPr>
              <w:t>(cadres d’emplois</w:t>
            </w:r>
            <w:r w:rsidRPr="00505CEA">
              <w:rPr>
                <w:rFonts w:cs="Arial"/>
                <w:i/>
                <w:szCs w:val="20"/>
              </w:rPr>
              <w:t xml:space="preserve"> </w:t>
            </w:r>
            <w:r>
              <w:rPr>
                <w:rFonts w:cs="Arial"/>
                <w:i/>
                <w:szCs w:val="20"/>
              </w:rPr>
              <w:t>de la filière administrative)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Grade :</w:t>
            </w:r>
            <w:r>
              <w:rPr>
                <w:rFonts w:cs="Arial"/>
                <w:szCs w:val="20"/>
              </w:rPr>
              <w:t xml:space="preserve"> </w:t>
            </w:r>
          </w:p>
          <w:p w:rsidR="00DC6725" w:rsidRPr="00B50DFF" w:rsidRDefault="00DC6725" w:rsidP="002B731D">
            <w:pPr>
              <w:tabs>
                <w:tab w:val="left" w:pos="0"/>
              </w:tabs>
              <w:spacing w:after="0"/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Statut :</w:t>
            </w:r>
          </w:p>
          <w:p w:rsidR="00DC6725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 w:rsidRPr="00B50DFF">
              <w:rPr>
                <w:rFonts w:cs="Arial"/>
                <w:szCs w:val="20"/>
              </w:rPr>
              <w:t>Résidence administrative :</w:t>
            </w:r>
          </w:p>
          <w:p w:rsidR="00DC6725" w:rsidRPr="00B50DFF" w:rsidRDefault="00DC6725" w:rsidP="002B731D">
            <w:pPr>
              <w:tabs>
                <w:tab w:val="left" w:pos="0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Lieu de travail : </w:t>
            </w:r>
          </w:p>
        </w:tc>
      </w:tr>
    </w:tbl>
    <w:p w:rsidR="00F95E48" w:rsidRDefault="00F95E48" w:rsidP="000C00BD"/>
    <w:p w:rsidR="000C00BD" w:rsidRPr="000C00BD" w:rsidRDefault="000C00BD" w:rsidP="000C00BD">
      <w:pPr>
        <w:pStyle w:val="Titre1"/>
      </w:pPr>
      <w:r w:rsidRPr="000C00BD">
        <w:t>LES MISSIONS GENERALES</w:t>
      </w:r>
    </w:p>
    <w:p w:rsidR="003467B3" w:rsidRDefault="003467B3" w:rsidP="000F15FC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>
        <w:rPr>
          <w:b/>
        </w:rPr>
        <w:t>Assurer l’exécution du budget communal et annexes ;</w:t>
      </w:r>
    </w:p>
    <w:p w:rsidR="000F15FC" w:rsidRPr="000F15FC" w:rsidRDefault="000F15FC" w:rsidP="000F15FC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 w:rsidRPr="000F15FC">
        <w:rPr>
          <w:b/>
        </w:rPr>
        <w:t xml:space="preserve">Participer à </w:t>
      </w:r>
      <w:r w:rsidR="003467B3">
        <w:rPr>
          <w:b/>
        </w:rPr>
        <w:t>l’élaboration</w:t>
      </w:r>
      <w:r w:rsidRPr="000F15FC">
        <w:rPr>
          <w:b/>
        </w:rPr>
        <w:t xml:space="preserve"> du budget </w:t>
      </w:r>
      <w:r w:rsidR="003467B3">
        <w:rPr>
          <w:b/>
        </w:rPr>
        <w:t>communal et annexes </w:t>
      </w:r>
      <w:r w:rsidRPr="000F15FC">
        <w:rPr>
          <w:b/>
        </w:rPr>
        <w:t>;</w:t>
      </w:r>
    </w:p>
    <w:p w:rsidR="000F15FC" w:rsidRPr="000F15FC" w:rsidRDefault="000F15FC" w:rsidP="000F15FC">
      <w:pPr>
        <w:pStyle w:val="Paragraphedeliste"/>
        <w:numPr>
          <w:ilvl w:val="0"/>
          <w:numId w:val="5"/>
        </w:numPr>
        <w:ind w:left="567" w:hanging="425"/>
        <w:contextualSpacing w:val="0"/>
        <w:rPr>
          <w:b/>
        </w:rPr>
      </w:pPr>
      <w:r w:rsidRPr="000F15FC">
        <w:rPr>
          <w:b/>
        </w:rPr>
        <w:t xml:space="preserve">Assurer la gestion de l’économat </w:t>
      </w:r>
      <w:r w:rsidR="00026968" w:rsidRPr="000F15FC">
        <w:rPr>
          <w:b/>
        </w:rPr>
        <w:t xml:space="preserve">de </w:t>
      </w:r>
      <w:r w:rsidR="00026968">
        <w:rPr>
          <w:b/>
        </w:rPr>
        <w:t>la collectivité</w:t>
      </w:r>
      <w:r w:rsidR="00026968" w:rsidRPr="000F15FC">
        <w:rPr>
          <w:b/>
        </w:rPr>
        <w:t> </w:t>
      </w:r>
      <w:r w:rsidRPr="000F15FC">
        <w:rPr>
          <w:b/>
        </w:rPr>
        <w:t>;</w:t>
      </w:r>
    </w:p>
    <w:p w:rsidR="000C00BD" w:rsidRPr="000C00BD" w:rsidRDefault="000C00BD" w:rsidP="000C00BD">
      <w:pPr>
        <w:pStyle w:val="Titre1"/>
      </w:pPr>
      <w:r w:rsidRPr="000C00BD">
        <w:t>LES LIAISONS HIERARCHIQUES ET TRANSVERSALES</w:t>
      </w: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hiérarchiques :</w:t>
      </w:r>
    </w:p>
    <w:p w:rsidR="00B50DFF" w:rsidRPr="00B50DFF" w:rsidRDefault="000C00BD" w:rsidP="000C00BD">
      <w:pPr>
        <w:tabs>
          <w:tab w:val="left" w:pos="0"/>
        </w:tabs>
        <w:spacing w:after="0"/>
        <w:rPr>
          <w:rFonts w:cs="Arial"/>
          <w:szCs w:val="20"/>
        </w:rPr>
      </w:pPr>
      <w:r w:rsidRPr="00B50DFF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35C07E09" wp14:editId="34AFF7B0">
            <wp:simplePos x="0" y="0"/>
            <wp:positionH relativeFrom="margin">
              <wp:posOffset>1840230</wp:posOffset>
            </wp:positionH>
            <wp:positionV relativeFrom="paragraph">
              <wp:posOffset>29615</wp:posOffset>
            </wp:positionV>
            <wp:extent cx="2028825" cy="904875"/>
            <wp:effectExtent l="0" t="0" r="9525" b="0"/>
            <wp:wrapNone/>
            <wp:docPr id="2" name="Organigramme hiérarchiqu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</w:tabs>
        <w:spacing w:after="0"/>
        <w:rPr>
          <w:rFonts w:cs="Arial"/>
          <w:szCs w:val="20"/>
        </w:rPr>
      </w:pPr>
    </w:p>
    <w:p w:rsidR="000C00BD" w:rsidRDefault="000C00BD" w:rsidP="000C00BD">
      <w:pPr>
        <w:tabs>
          <w:tab w:val="left" w:pos="0"/>
        </w:tabs>
        <w:spacing w:before="240" w:after="0"/>
        <w:rPr>
          <w:rFonts w:cs="Arial"/>
          <w:b/>
          <w:szCs w:val="20"/>
        </w:rPr>
      </w:pPr>
    </w:p>
    <w:p w:rsidR="00B50DFF" w:rsidRPr="003F66C0" w:rsidRDefault="00B50DFF" w:rsidP="000C00BD">
      <w:pPr>
        <w:tabs>
          <w:tab w:val="left" w:pos="0"/>
        </w:tabs>
        <w:spacing w:before="240" w:after="0"/>
        <w:rPr>
          <w:rFonts w:cs="Arial"/>
          <w:b/>
          <w:i/>
          <w:szCs w:val="20"/>
        </w:rPr>
      </w:pPr>
      <w:r w:rsidRPr="003F66C0">
        <w:rPr>
          <w:rFonts w:cs="Arial"/>
          <w:b/>
          <w:i/>
          <w:szCs w:val="20"/>
        </w:rPr>
        <w:t>Relations transversales et externes :</w:t>
      </w:r>
      <w:r w:rsidR="00805679" w:rsidRPr="003F66C0">
        <w:rPr>
          <w:rFonts w:cs="Arial"/>
          <w:b/>
          <w:i/>
          <w:szCs w:val="20"/>
        </w:rPr>
        <w:t xml:space="preserve"> </w:t>
      </w:r>
    </w:p>
    <w:p w:rsidR="000F15FC" w:rsidRDefault="000F15FC" w:rsidP="00B108E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Relations avec les services de l’Etat ;</w:t>
      </w:r>
    </w:p>
    <w:p w:rsidR="00B108ED" w:rsidRPr="00B108ED" w:rsidRDefault="003467B3" w:rsidP="00B108E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>
        <w:rPr>
          <w:rFonts w:cs="Arial"/>
          <w:szCs w:val="20"/>
        </w:rPr>
        <w:t>Relations avec la direction générale ;</w:t>
      </w:r>
    </w:p>
    <w:p w:rsidR="00B108ED" w:rsidRPr="00B108ED" w:rsidRDefault="00B108ED" w:rsidP="00B108E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B108ED">
        <w:rPr>
          <w:rFonts w:cs="Arial"/>
          <w:szCs w:val="20"/>
        </w:rPr>
        <w:t>Relations avec les associations subventionnées</w:t>
      </w:r>
      <w:r w:rsidR="003467B3">
        <w:rPr>
          <w:rFonts w:cs="Arial"/>
          <w:szCs w:val="20"/>
        </w:rPr>
        <w:t xml:space="preserve"> et les contribuables</w:t>
      </w:r>
      <w:r w:rsidR="00DC6725">
        <w:rPr>
          <w:rFonts w:cs="Arial"/>
          <w:szCs w:val="20"/>
        </w:rPr>
        <w:t> ;</w:t>
      </w:r>
    </w:p>
    <w:p w:rsidR="00B108ED" w:rsidRPr="00B108ED" w:rsidRDefault="00B108ED" w:rsidP="00B108ED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B108ED">
        <w:rPr>
          <w:rFonts w:cs="Arial"/>
          <w:szCs w:val="20"/>
        </w:rPr>
        <w:t xml:space="preserve">Relations avec les </w:t>
      </w:r>
      <w:r w:rsidR="003467B3">
        <w:rPr>
          <w:rFonts w:cs="Arial"/>
          <w:szCs w:val="20"/>
        </w:rPr>
        <w:t>prestataires extérieurs</w:t>
      </w:r>
      <w:r w:rsidR="00DC6725">
        <w:rPr>
          <w:rFonts w:cs="Arial"/>
          <w:szCs w:val="20"/>
        </w:rPr>
        <w:t> ;</w:t>
      </w:r>
    </w:p>
    <w:p w:rsidR="000C00BD" w:rsidRPr="000C00BD" w:rsidRDefault="000C00BD" w:rsidP="000C00BD">
      <w:pPr>
        <w:pStyle w:val="Titre1"/>
      </w:pPr>
      <w:r w:rsidRPr="000C00BD">
        <w:t>AUTONOMIE - CONTRÔLE</w:t>
      </w:r>
    </w:p>
    <w:p w:rsidR="000F15FC" w:rsidRDefault="00DC6725" w:rsidP="00DC6725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Les missions nécessite</w:t>
      </w:r>
      <w:r w:rsidRPr="00DC6725">
        <w:rPr>
          <w:rFonts w:cs="Arial"/>
          <w:szCs w:val="20"/>
        </w:rPr>
        <w:t xml:space="preserve">nt une </w:t>
      </w:r>
      <w:r w:rsidR="000F15FC">
        <w:rPr>
          <w:rFonts w:cs="Arial"/>
          <w:szCs w:val="20"/>
        </w:rPr>
        <w:t>relative autonomie dans l’organisation du travail et dans le respect des délais réglementaires ;</w:t>
      </w:r>
    </w:p>
    <w:p w:rsidR="00DD0570" w:rsidRDefault="003467B3" w:rsidP="00DC6725">
      <w:pPr>
        <w:numPr>
          <w:ilvl w:val="0"/>
          <w:numId w:val="2"/>
        </w:numPr>
        <w:tabs>
          <w:tab w:val="clear" w:pos="720"/>
        </w:tabs>
        <w:spacing w:after="0"/>
        <w:ind w:left="567" w:right="176" w:hanging="425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="00DC6725" w:rsidRPr="00DC6725">
        <w:rPr>
          <w:rFonts w:cs="Arial"/>
          <w:szCs w:val="20"/>
        </w:rPr>
        <w:t xml:space="preserve">es missions </w:t>
      </w:r>
      <w:r w:rsidR="00DD0570">
        <w:rPr>
          <w:rFonts w:cs="Arial"/>
          <w:szCs w:val="20"/>
        </w:rPr>
        <w:t>sont définies, suivies et évaluées par le supérieur hiérarchique ;</w:t>
      </w:r>
    </w:p>
    <w:p w:rsidR="000C00BD" w:rsidRPr="000C00BD" w:rsidRDefault="000C00BD" w:rsidP="000C00BD">
      <w:pPr>
        <w:pStyle w:val="Titre1"/>
      </w:pPr>
      <w:r>
        <w:t>LES ACTIVITES</w:t>
      </w:r>
    </w:p>
    <w:p w:rsidR="003467B3" w:rsidRPr="003467B3" w:rsidRDefault="003467B3" w:rsidP="003467B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3467B3">
        <w:rPr>
          <w:rFonts w:cs="Arial"/>
          <w:szCs w:val="20"/>
        </w:rPr>
        <w:t>Assurer l’exécution du budget communal et annexes 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>Assure le suivi des situations budgétaires</w:t>
      </w:r>
      <w:r w:rsidR="003467B3">
        <w:rPr>
          <w:rFonts w:cs="Arial"/>
          <w:szCs w:val="20"/>
        </w:rPr>
        <w:t> 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>Réceptionne, vérifie et classe les éléments de facturation des fournisseurs :</w:t>
      </w:r>
    </w:p>
    <w:p w:rsidR="000F15FC" w:rsidRPr="000F15FC" w:rsidRDefault="000F15FC" w:rsidP="000F15FC">
      <w:pPr>
        <w:numPr>
          <w:ilvl w:val="2"/>
          <w:numId w:val="44"/>
        </w:numPr>
        <w:spacing w:after="0"/>
        <w:ind w:left="1843"/>
        <w:rPr>
          <w:rFonts w:cs="Arial"/>
          <w:szCs w:val="20"/>
        </w:rPr>
      </w:pPr>
      <w:r w:rsidRPr="000F15FC">
        <w:rPr>
          <w:rFonts w:cs="Arial"/>
          <w:szCs w:val="20"/>
        </w:rPr>
        <w:lastRenderedPageBreak/>
        <w:t>apprécie la validité de la facturati</w:t>
      </w:r>
      <w:r>
        <w:rPr>
          <w:rFonts w:cs="Arial"/>
          <w:szCs w:val="20"/>
        </w:rPr>
        <w:t>on : vérification du contrat et/ou</w:t>
      </w:r>
      <w:r w:rsidRPr="000F15FC">
        <w:rPr>
          <w:rFonts w:cs="Arial"/>
          <w:szCs w:val="20"/>
        </w:rPr>
        <w:t xml:space="preserve"> de l’indexation ;</w:t>
      </w:r>
    </w:p>
    <w:p w:rsidR="000F15FC" w:rsidRPr="000F15FC" w:rsidRDefault="000F15FC" w:rsidP="000F15FC">
      <w:pPr>
        <w:numPr>
          <w:ilvl w:val="2"/>
          <w:numId w:val="44"/>
        </w:numPr>
        <w:spacing w:after="0"/>
        <w:ind w:left="1843"/>
        <w:rPr>
          <w:rFonts w:cs="Arial"/>
          <w:szCs w:val="20"/>
        </w:rPr>
      </w:pPr>
      <w:r w:rsidRPr="000F15FC">
        <w:rPr>
          <w:rFonts w:cs="Arial"/>
          <w:szCs w:val="20"/>
        </w:rPr>
        <w:t>vérifie la validité entre service accompli et service facturé auprès des services concernés ;</w:t>
      </w:r>
    </w:p>
    <w:p w:rsidR="000F15FC" w:rsidRPr="000F15FC" w:rsidRDefault="000F15FC" w:rsidP="000F15FC">
      <w:pPr>
        <w:numPr>
          <w:ilvl w:val="2"/>
          <w:numId w:val="44"/>
        </w:numPr>
        <w:spacing w:after="0"/>
        <w:ind w:left="1843"/>
        <w:rPr>
          <w:rFonts w:cs="Arial"/>
          <w:szCs w:val="20"/>
        </w:rPr>
      </w:pPr>
      <w:r w:rsidRPr="000F15FC">
        <w:rPr>
          <w:rFonts w:cs="Arial"/>
          <w:szCs w:val="20"/>
        </w:rPr>
        <w:t xml:space="preserve">alimente le logiciel comptable : définit l’imputation et établit le mandat ; </w:t>
      </w:r>
    </w:p>
    <w:p w:rsidR="000F15FC" w:rsidRPr="000F15FC" w:rsidRDefault="000F15FC" w:rsidP="000F15FC">
      <w:pPr>
        <w:numPr>
          <w:ilvl w:val="2"/>
          <w:numId w:val="44"/>
        </w:numPr>
        <w:spacing w:after="0"/>
        <w:ind w:left="1843"/>
        <w:rPr>
          <w:rFonts w:cs="Arial"/>
          <w:szCs w:val="20"/>
        </w:rPr>
      </w:pPr>
      <w:r w:rsidRPr="000F15FC">
        <w:rPr>
          <w:rFonts w:cs="Arial"/>
          <w:szCs w:val="20"/>
        </w:rPr>
        <w:t xml:space="preserve">assure l’archivage informatique des pièces budgétaires et comptables ; </w:t>
      </w:r>
    </w:p>
    <w:p w:rsid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>
        <w:rPr>
          <w:rFonts w:cs="Arial"/>
          <w:szCs w:val="20"/>
        </w:rPr>
        <w:t>Apprécie la validité des pièces justificatives ;</w:t>
      </w:r>
    </w:p>
    <w:p w:rsid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>
        <w:rPr>
          <w:rFonts w:cs="Arial"/>
          <w:szCs w:val="20"/>
        </w:rPr>
        <w:t>Classe et archive les pièces et documents comptables ou financiers ;</w:t>
      </w:r>
    </w:p>
    <w:p w:rsid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 xml:space="preserve">Assure les relations avec les prestataires extérieurs </w:t>
      </w:r>
      <w:r w:rsidR="00026968" w:rsidRPr="00026968">
        <w:t>de la collectivité</w:t>
      </w:r>
      <w:r w:rsidR="00026968" w:rsidRPr="000F15FC">
        <w:rPr>
          <w:b/>
        </w:rPr>
        <w:t> </w:t>
      </w:r>
      <w:r w:rsidRPr="000F15FC">
        <w:rPr>
          <w:rFonts w:cs="Arial"/>
          <w:szCs w:val="20"/>
        </w:rPr>
        <w:t>: reçoit et renseigne les fournisseurs ;</w:t>
      </w:r>
    </w:p>
    <w:p w:rsid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>
        <w:rPr>
          <w:rFonts w:cs="Arial"/>
          <w:szCs w:val="20"/>
        </w:rPr>
        <w:t>Saisit les factures et mandats 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>
        <w:rPr>
          <w:rFonts w:cs="Arial"/>
          <w:szCs w:val="20"/>
        </w:rPr>
        <w:t>Prépare les mandatements et titres de recette 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 xml:space="preserve">Participe à la veille juridique relative aux finances </w:t>
      </w:r>
      <w:r w:rsidR="00026968" w:rsidRPr="00026968">
        <w:t>de la collectivité</w:t>
      </w:r>
      <w:r w:rsidR="00026968" w:rsidRPr="000F15FC">
        <w:rPr>
          <w:b/>
        </w:rPr>
        <w:t> </w:t>
      </w:r>
      <w:r w:rsidRPr="000F15FC">
        <w:rPr>
          <w:rFonts w:cs="Arial"/>
          <w:szCs w:val="20"/>
        </w:rPr>
        <w:t>;</w:t>
      </w:r>
    </w:p>
    <w:p w:rsidR="003467B3" w:rsidRPr="003467B3" w:rsidRDefault="003467B3" w:rsidP="003467B3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3467B3">
        <w:rPr>
          <w:rFonts w:cs="Arial"/>
          <w:szCs w:val="20"/>
        </w:rPr>
        <w:t>Participe à la préparation du budget communal et ses annexes :</w:t>
      </w:r>
    </w:p>
    <w:p w:rsidR="003467B3" w:rsidRPr="003467B3" w:rsidRDefault="003467B3" w:rsidP="003467B3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3467B3">
        <w:rPr>
          <w:rFonts w:cs="Arial"/>
          <w:szCs w:val="20"/>
        </w:rPr>
        <w:t>Participe à l’élaboration des documents budgétaires en collaboration avec son N+1 et les élus ;</w:t>
      </w:r>
    </w:p>
    <w:p w:rsidR="003467B3" w:rsidRPr="003467B3" w:rsidRDefault="003467B3" w:rsidP="003467B3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3467B3">
        <w:rPr>
          <w:rFonts w:cs="Arial"/>
          <w:szCs w:val="20"/>
        </w:rPr>
        <w:t>Elabore et alimente les tableaux de bord de suivi budgétaire : crédits, amortissements ;</w:t>
      </w:r>
    </w:p>
    <w:p w:rsidR="003467B3" w:rsidRPr="003467B3" w:rsidRDefault="003467B3" w:rsidP="003467B3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3467B3">
        <w:rPr>
          <w:rFonts w:cs="Arial"/>
          <w:szCs w:val="20"/>
        </w:rPr>
        <w:t>Assure la gestion de la dette et de la trésorerie : suivi, analyse, aide à la décision ;</w:t>
      </w:r>
    </w:p>
    <w:p w:rsidR="003467B3" w:rsidRPr="003467B3" w:rsidRDefault="003467B3" w:rsidP="003467B3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3467B3">
        <w:rPr>
          <w:rFonts w:cs="Arial"/>
          <w:szCs w:val="20"/>
        </w:rPr>
        <w:t>Participe au suivi financier avec la détermination d’indicateurs pertinents ;</w:t>
      </w:r>
    </w:p>
    <w:p w:rsidR="000F15FC" w:rsidRPr="000F15FC" w:rsidRDefault="000F15FC" w:rsidP="000F15FC">
      <w:pPr>
        <w:numPr>
          <w:ilvl w:val="0"/>
          <w:numId w:val="2"/>
        </w:numPr>
        <w:tabs>
          <w:tab w:val="clear" w:pos="720"/>
        </w:tabs>
        <w:spacing w:after="0"/>
        <w:ind w:left="567" w:hanging="425"/>
        <w:rPr>
          <w:rFonts w:cs="Arial"/>
          <w:szCs w:val="20"/>
        </w:rPr>
      </w:pPr>
      <w:r w:rsidRPr="000F15FC">
        <w:rPr>
          <w:rFonts w:cs="Arial"/>
          <w:szCs w:val="20"/>
        </w:rPr>
        <w:t xml:space="preserve">Assure la gestion de l’économat </w:t>
      </w:r>
      <w:r w:rsidR="00026968" w:rsidRPr="00026968">
        <w:t>de la collectivité</w:t>
      </w:r>
      <w:r w:rsidR="00026968" w:rsidRPr="000F15FC">
        <w:rPr>
          <w:b/>
        </w:rPr>
        <w:t> </w:t>
      </w:r>
      <w:r w:rsidRPr="000F15FC">
        <w:rPr>
          <w:rFonts w:cs="Arial"/>
          <w:szCs w:val="20"/>
        </w:rPr>
        <w:t>:</w:t>
      </w:r>
    </w:p>
    <w:p w:rsidR="00026968" w:rsidRPr="00026968" w:rsidRDefault="000F15FC" w:rsidP="008148D5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26968">
        <w:rPr>
          <w:rFonts w:cs="Arial"/>
          <w:szCs w:val="20"/>
        </w:rPr>
        <w:t xml:space="preserve">Assure le suivi des stocks de produits consommables et informatiques </w:t>
      </w:r>
      <w:r w:rsidR="00026968" w:rsidRPr="00026968">
        <w:t>de la collectivité</w:t>
      </w:r>
      <w:r w:rsidR="00026968">
        <w:t> ;</w:t>
      </w:r>
    </w:p>
    <w:p w:rsidR="000F15FC" w:rsidRPr="00026968" w:rsidRDefault="000F15FC" w:rsidP="008148D5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26968">
        <w:rPr>
          <w:rFonts w:cs="Arial"/>
          <w:szCs w:val="20"/>
        </w:rPr>
        <w:t>Etablit, alimente et suit les tableaux de gestion des stocks : définition des seuils de renouvellement, contrôle de cohérence des données, suivi visuel des stocks, etc. 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>Procède aux achats</w:t>
      </w:r>
      <w:r>
        <w:rPr>
          <w:rFonts w:cs="Arial"/>
          <w:szCs w:val="20"/>
        </w:rPr>
        <w:t xml:space="preserve"> dans le respect de la réglementation</w:t>
      </w:r>
      <w:r w:rsidRPr="000F15FC">
        <w:rPr>
          <w:rFonts w:cs="Arial"/>
          <w:szCs w:val="20"/>
        </w:rPr>
        <w:t> ;</w:t>
      </w:r>
    </w:p>
    <w:p w:rsidR="000F15FC" w:rsidRPr="000F15FC" w:rsidRDefault="000F15FC" w:rsidP="000F15FC">
      <w:pPr>
        <w:numPr>
          <w:ilvl w:val="1"/>
          <w:numId w:val="2"/>
        </w:numPr>
        <w:tabs>
          <w:tab w:val="clear" w:pos="1440"/>
        </w:tabs>
        <w:spacing w:after="0"/>
        <w:ind w:left="1276"/>
        <w:rPr>
          <w:rFonts w:cs="Arial"/>
          <w:szCs w:val="20"/>
        </w:rPr>
      </w:pPr>
      <w:r w:rsidRPr="000F15FC">
        <w:rPr>
          <w:rFonts w:cs="Arial"/>
          <w:szCs w:val="20"/>
        </w:rPr>
        <w:t>Met en concurrence, si nécessaire, les achats nécessitant une procédure adaptée ;</w:t>
      </w:r>
    </w:p>
    <w:p w:rsidR="00B50DFF" w:rsidRDefault="00B50DFF" w:rsidP="00ED2D19">
      <w:pPr>
        <w:pStyle w:val="Paragraphedeliste"/>
        <w:tabs>
          <w:tab w:val="left" w:pos="0"/>
        </w:tabs>
        <w:spacing w:before="240"/>
        <w:ind w:left="0" w:right="-425"/>
        <w:contextualSpacing w:val="0"/>
        <w:jc w:val="center"/>
        <w:rPr>
          <w:rFonts w:cs="Arial"/>
          <w:i/>
          <w:szCs w:val="20"/>
        </w:rPr>
      </w:pPr>
      <w:r w:rsidRPr="00B50DFF">
        <w:rPr>
          <w:rFonts w:cs="Arial"/>
          <w:i/>
          <w:szCs w:val="20"/>
        </w:rPr>
        <w:t>D’autres activités pourront être confiées à l’agent dans le cadre de circonstances exceptionnelles et pour répondre aux nécessités de service.</w:t>
      </w:r>
    </w:p>
    <w:p w:rsidR="000B4CCE" w:rsidRPr="000C00BD" w:rsidRDefault="000B4CCE" w:rsidP="000B4CCE">
      <w:pPr>
        <w:pStyle w:val="Titre1"/>
      </w:pPr>
      <w:r>
        <w:t>LES COMPETENCES</w:t>
      </w:r>
    </w:p>
    <w:p w:rsidR="00B50DFF" w:rsidRDefault="00B50DFF" w:rsidP="00DC6725">
      <w:pPr>
        <w:pStyle w:val="Sansinterligne"/>
      </w:pPr>
      <w:r w:rsidRPr="002619FC">
        <w:t>Les compétences techniques :</w:t>
      </w:r>
    </w:p>
    <w:p w:rsidR="00B108ED" w:rsidRPr="00810E75" w:rsidRDefault="00DD0570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</w:t>
      </w:r>
      <w:r w:rsidR="00B108ED" w:rsidRPr="00810E75">
        <w:rPr>
          <w:rFonts w:cs="Arial"/>
          <w:szCs w:val="20"/>
        </w:rPr>
        <w:t>les règles budgétaires et comptables de la comptabilité publique</w:t>
      </w:r>
      <w:r w:rsidR="00B108ED">
        <w:rPr>
          <w:rFonts w:cs="Arial"/>
          <w:szCs w:val="20"/>
        </w:rPr>
        <w:t xml:space="preserve"> et des marchés publics</w:t>
      </w:r>
      <w:r w:rsidR="00B108ED" w:rsidRPr="00810E75">
        <w:rPr>
          <w:rFonts w:cs="Arial"/>
          <w:szCs w:val="20"/>
        </w:rPr>
        <w:t> ;</w:t>
      </w:r>
    </w:p>
    <w:p w:rsidR="00B87C19" w:rsidRPr="00B87C19" w:rsidRDefault="00DD0570" w:rsidP="00B87C19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>Connaître</w:t>
      </w:r>
      <w:r w:rsidR="00B87C19">
        <w:rPr>
          <w:rFonts w:cs="Arial"/>
          <w:szCs w:val="20"/>
        </w:rPr>
        <w:t xml:space="preserve"> les n</w:t>
      </w:r>
      <w:r w:rsidR="00B87C19" w:rsidRPr="00B87C19">
        <w:rPr>
          <w:rFonts w:cs="Arial"/>
          <w:szCs w:val="20"/>
        </w:rPr>
        <w:t>omenclatures comptables (M4, M14, M52, M71, etc.)</w:t>
      </w:r>
      <w:r w:rsidR="002F6812">
        <w:rPr>
          <w:rFonts w:cs="Arial"/>
          <w:szCs w:val="20"/>
        </w:rPr>
        <w:t> ;</w:t>
      </w:r>
    </w:p>
    <w:p w:rsidR="00B108ED" w:rsidRPr="00810E75" w:rsidRDefault="00DD0570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>
        <w:rPr>
          <w:rFonts w:cs="Arial"/>
          <w:szCs w:val="20"/>
        </w:rPr>
        <w:t xml:space="preserve">Connaître </w:t>
      </w:r>
      <w:r w:rsidR="00B108ED" w:rsidRPr="00810E75">
        <w:rPr>
          <w:rFonts w:cs="Arial"/>
          <w:szCs w:val="20"/>
        </w:rPr>
        <w:t>le cadre règlementaire de la fiscalité</w:t>
      </w:r>
      <w:r w:rsidR="00B108ED">
        <w:rPr>
          <w:rFonts w:cs="Arial"/>
          <w:szCs w:val="20"/>
        </w:rPr>
        <w:t xml:space="preserve"> </w:t>
      </w:r>
      <w:r w:rsidR="00B108ED" w:rsidRPr="00810E75">
        <w:rPr>
          <w:rFonts w:cs="Arial"/>
          <w:szCs w:val="20"/>
        </w:rPr>
        <w:t>;</w:t>
      </w:r>
    </w:p>
    <w:p w:rsidR="009E1785" w:rsidRPr="009E1785" w:rsidRDefault="009E1785" w:rsidP="009E1785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E1785">
        <w:rPr>
          <w:rFonts w:cs="Arial"/>
          <w:szCs w:val="20"/>
        </w:rPr>
        <w:t>Maîtrise</w:t>
      </w:r>
      <w:r w:rsidR="00DD0570">
        <w:rPr>
          <w:rFonts w:cs="Arial"/>
          <w:szCs w:val="20"/>
        </w:rPr>
        <w:t>r l</w:t>
      </w:r>
      <w:r w:rsidRPr="009E1785">
        <w:rPr>
          <w:rFonts w:cs="Arial"/>
          <w:szCs w:val="20"/>
        </w:rPr>
        <w:t>es techniques d’élaboration d’un budget</w:t>
      </w:r>
      <w:r w:rsidR="00DD0570">
        <w:rPr>
          <w:rFonts w:cs="Arial"/>
          <w:szCs w:val="20"/>
        </w:rPr>
        <w:t xml:space="preserve"> ;</w:t>
      </w:r>
    </w:p>
    <w:p w:rsidR="009E1785" w:rsidRPr="009E1785" w:rsidRDefault="009E1785" w:rsidP="009E1785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9E1785">
        <w:rPr>
          <w:rFonts w:cs="Arial"/>
          <w:szCs w:val="20"/>
        </w:rPr>
        <w:t>Maîtrise</w:t>
      </w:r>
      <w:r w:rsidR="00DD0570">
        <w:rPr>
          <w:rFonts w:cs="Arial"/>
          <w:szCs w:val="20"/>
        </w:rPr>
        <w:t>r</w:t>
      </w:r>
      <w:r w:rsidRPr="009E1785">
        <w:rPr>
          <w:rFonts w:cs="Arial"/>
          <w:szCs w:val="20"/>
        </w:rPr>
        <w:t xml:space="preserve"> </w:t>
      </w:r>
      <w:r w:rsidR="00DD0570">
        <w:rPr>
          <w:rFonts w:cs="Arial"/>
          <w:szCs w:val="20"/>
        </w:rPr>
        <w:t>l</w:t>
      </w:r>
      <w:r w:rsidRPr="009E1785">
        <w:rPr>
          <w:rFonts w:cs="Arial"/>
          <w:szCs w:val="20"/>
        </w:rPr>
        <w:t>es techniques de déclarations fiscales ;</w:t>
      </w:r>
    </w:p>
    <w:p w:rsidR="00B108ED" w:rsidRP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>Connaître le fonctionnement d’une trésorerie publique</w:t>
      </w:r>
      <w:r w:rsidR="00B87C19">
        <w:rPr>
          <w:rFonts w:cs="Arial"/>
          <w:szCs w:val="20"/>
        </w:rPr>
        <w:t> ;</w:t>
      </w:r>
    </w:p>
    <w:p w:rsidR="00B87C19" w:rsidRPr="00B87C19" w:rsidRDefault="00DD0570" w:rsidP="00B87C19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 xml:space="preserve">Connaître </w:t>
      </w:r>
      <w:r w:rsidR="00B87C19">
        <w:rPr>
          <w:rFonts w:cs="Arial"/>
          <w:szCs w:val="20"/>
        </w:rPr>
        <w:t>les r</w:t>
      </w:r>
      <w:r w:rsidR="00B87C19" w:rsidRPr="00B87C19">
        <w:rPr>
          <w:rFonts w:cs="Arial"/>
          <w:szCs w:val="20"/>
        </w:rPr>
        <w:t>ègles de fonctionnement des régies d'avances et de recettes</w:t>
      </w:r>
      <w:r w:rsidR="002F6812">
        <w:rPr>
          <w:rFonts w:cs="Arial"/>
          <w:szCs w:val="20"/>
        </w:rPr>
        <w:t> ;</w:t>
      </w:r>
    </w:p>
    <w:p w:rsidR="00B108ED" w:rsidRP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>Savoir concevoir et gérer des tableaux de bord des activités financières</w:t>
      </w:r>
      <w:r w:rsidR="002F6812">
        <w:rPr>
          <w:rFonts w:cs="Arial"/>
          <w:szCs w:val="20"/>
        </w:rPr>
        <w:t> ;</w:t>
      </w:r>
    </w:p>
    <w:p w:rsidR="00B108ED" w:rsidRP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>Savoir contrôler la gestion et les engagements des dépenses</w:t>
      </w:r>
      <w:r w:rsidR="002F6812">
        <w:rPr>
          <w:rFonts w:cs="Arial"/>
          <w:szCs w:val="20"/>
        </w:rPr>
        <w:t> ;</w:t>
      </w:r>
    </w:p>
    <w:p w:rsidR="003467B3" w:rsidRPr="00C27325" w:rsidRDefault="003467B3" w:rsidP="003467B3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 xml:space="preserve">Connaître </w:t>
      </w:r>
      <w:r>
        <w:rPr>
          <w:rFonts w:cs="Arial"/>
          <w:szCs w:val="20"/>
        </w:rPr>
        <w:t xml:space="preserve">les </w:t>
      </w:r>
      <w:r w:rsidRPr="00C27325">
        <w:rPr>
          <w:rFonts w:cs="Arial"/>
          <w:szCs w:val="20"/>
        </w:rPr>
        <w:t>procédures réglementaires de passation des marchés publics et des contrats</w:t>
      </w:r>
      <w:r>
        <w:rPr>
          <w:rFonts w:cs="Arial"/>
          <w:szCs w:val="20"/>
        </w:rPr>
        <w:t> ;</w:t>
      </w:r>
    </w:p>
    <w:p w:rsidR="00B108ED" w:rsidRP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B108ED">
        <w:rPr>
          <w:rFonts w:cs="Arial"/>
          <w:szCs w:val="20"/>
        </w:rPr>
        <w:t>Savoir contrôler l’exécution comptable des marchés publics</w:t>
      </w:r>
      <w:r w:rsidR="002F6812">
        <w:rPr>
          <w:rFonts w:cs="Arial"/>
          <w:szCs w:val="20"/>
        </w:rPr>
        <w:t> ;</w:t>
      </w:r>
    </w:p>
    <w:p w:rsid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810E75">
        <w:rPr>
          <w:rFonts w:cs="Arial"/>
          <w:szCs w:val="20"/>
        </w:rPr>
        <w:t>Avoir des connaissances de base du cadre règlementaire de cession et d’acquisition des biens immobiliers ;</w:t>
      </w:r>
    </w:p>
    <w:p w:rsidR="00B87C19" w:rsidRPr="00810E75" w:rsidRDefault="00DD0570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810E75">
        <w:rPr>
          <w:rFonts w:cs="Arial"/>
          <w:szCs w:val="20"/>
        </w:rPr>
        <w:t xml:space="preserve">Avoir des </w:t>
      </w:r>
      <w:r>
        <w:rPr>
          <w:rFonts w:cs="Arial"/>
          <w:szCs w:val="20"/>
        </w:rPr>
        <w:t xml:space="preserve">notions </w:t>
      </w:r>
      <w:r w:rsidR="002E2E2D">
        <w:rPr>
          <w:rFonts w:cs="Arial"/>
          <w:szCs w:val="20"/>
        </w:rPr>
        <w:t>de d</w:t>
      </w:r>
      <w:r w:rsidR="00B87C19">
        <w:rPr>
          <w:rFonts w:cs="Arial"/>
          <w:szCs w:val="20"/>
        </w:rPr>
        <w:t>roit public ;</w:t>
      </w:r>
    </w:p>
    <w:p w:rsidR="00B108ED" w:rsidRDefault="00B108ED" w:rsidP="00B108ED">
      <w:pPr>
        <w:numPr>
          <w:ilvl w:val="0"/>
          <w:numId w:val="2"/>
        </w:numPr>
        <w:spacing w:after="0"/>
        <w:ind w:right="1"/>
        <w:rPr>
          <w:rFonts w:cs="Arial"/>
          <w:szCs w:val="20"/>
        </w:rPr>
      </w:pPr>
      <w:r w:rsidRPr="00810E75">
        <w:rPr>
          <w:rFonts w:cs="Arial"/>
          <w:szCs w:val="20"/>
        </w:rPr>
        <w:t>Maîtriser l’outil informatique : pack office et logiciels spécifiques ;</w:t>
      </w:r>
    </w:p>
    <w:p w:rsidR="0087308F" w:rsidRPr="00F37A4B" w:rsidRDefault="00B50DFF" w:rsidP="00F37A4B">
      <w:pPr>
        <w:pStyle w:val="Sansinterligne"/>
      </w:pPr>
      <w:r w:rsidRPr="00F37A4B">
        <w:t>Les compétences relationnelles :</w:t>
      </w:r>
    </w:p>
    <w:p w:rsidR="00917014" w:rsidRPr="00917014" w:rsidRDefault="003467B3" w:rsidP="00B256DE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 xml:space="preserve">Savoir faire preuve </w:t>
      </w:r>
      <w:r>
        <w:rPr>
          <w:rFonts w:cs="Arial"/>
          <w:szCs w:val="20"/>
        </w:rPr>
        <w:t>d’écoute et de pédagogie ;</w:t>
      </w:r>
    </w:p>
    <w:p w:rsidR="007626B5" w:rsidRPr="007626B5" w:rsidRDefault="007626B5" w:rsidP="007626B5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lastRenderedPageBreak/>
        <w:t>Savoir faire preuve de discrétion et de réserve ;</w:t>
      </w:r>
    </w:p>
    <w:p w:rsidR="007626B5" w:rsidRPr="007626B5" w:rsidRDefault="007626B5" w:rsidP="007626B5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 xml:space="preserve">Être en mesure de demeurer calme, diplomate et ferme quelle que soit la situation ; </w:t>
      </w:r>
    </w:p>
    <w:p w:rsidR="007626B5" w:rsidRPr="007626B5" w:rsidRDefault="007626B5" w:rsidP="007626B5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>Savoir gérer des situations conflictuelles ;</w:t>
      </w:r>
    </w:p>
    <w:p w:rsidR="00B50DFF" w:rsidRDefault="00B50DFF" w:rsidP="00917014">
      <w:pPr>
        <w:pStyle w:val="Sansinterligne"/>
      </w:pPr>
      <w:r w:rsidRPr="00B50DFF">
        <w:t xml:space="preserve">Les compétences organisationnelles : </w:t>
      </w:r>
    </w:p>
    <w:p w:rsidR="007626B5" w:rsidRPr="007626B5" w:rsidRDefault="007626B5" w:rsidP="007626B5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>Être en mesure d’organiser son travail au quotidien selon les besoins du service ;</w:t>
      </w:r>
    </w:p>
    <w:p w:rsidR="009E1785" w:rsidRDefault="009E1785" w:rsidP="009E1785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9E1785">
        <w:rPr>
          <w:rFonts w:cs="Arial"/>
          <w:szCs w:val="20"/>
        </w:rPr>
        <w:t xml:space="preserve">Faire preuve d’organisation, </w:t>
      </w:r>
      <w:r>
        <w:rPr>
          <w:rFonts w:cs="Arial"/>
          <w:szCs w:val="20"/>
        </w:rPr>
        <w:t xml:space="preserve">de vigilance, de rigueur, de logique </w:t>
      </w:r>
      <w:r w:rsidRPr="009E1785">
        <w:rPr>
          <w:rFonts w:cs="Arial"/>
          <w:szCs w:val="20"/>
        </w:rPr>
        <w:t xml:space="preserve">et de méthodologie dans </w:t>
      </w:r>
      <w:r w:rsidRPr="007626B5">
        <w:rPr>
          <w:rFonts w:cs="Arial"/>
          <w:szCs w:val="20"/>
        </w:rPr>
        <w:t>l’exercice des missions </w:t>
      </w:r>
      <w:r w:rsidRPr="009E1785">
        <w:rPr>
          <w:rFonts w:cs="Arial"/>
          <w:szCs w:val="20"/>
        </w:rPr>
        <w:t>;</w:t>
      </w:r>
    </w:p>
    <w:p w:rsidR="00EE34F8" w:rsidRPr="000C00BD" w:rsidRDefault="00EE34F8" w:rsidP="00EE34F8">
      <w:pPr>
        <w:pStyle w:val="Titre1"/>
      </w:pPr>
      <w:r>
        <w:t>LES CONDITIONS D’EXERCICE</w:t>
      </w:r>
    </w:p>
    <w:p w:rsidR="009E1785" w:rsidRPr="00DD0570" w:rsidRDefault="009E1785" w:rsidP="00DD0570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b/>
          <w:szCs w:val="20"/>
        </w:rPr>
      </w:pPr>
      <w:r w:rsidRPr="00DD0570">
        <w:rPr>
          <w:rFonts w:cs="Arial"/>
          <w:b/>
          <w:szCs w:val="20"/>
        </w:rPr>
        <w:t>Horaires : ……à définir………………………………………………………………………… :</w:t>
      </w:r>
    </w:p>
    <w:p w:rsidR="009E1785" w:rsidRDefault="009E1785" w:rsidP="009E1785">
      <w:pPr>
        <w:numPr>
          <w:ilvl w:val="1"/>
          <w:numId w:val="2"/>
        </w:numPr>
        <w:tabs>
          <w:tab w:val="clear" w:pos="1440"/>
        </w:tabs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 xml:space="preserve">Temps de travail hebdomadaire : </w:t>
      </w:r>
      <w:sdt>
        <w:sdtPr>
          <w:rPr>
            <w:rFonts w:cs="Arial"/>
            <w:szCs w:val="20"/>
          </w:rPr>
          <w:id w:val="929239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complet (35h)     </w:t>
      </w:r>
      <w:sdt>
        <w:sdtPr>
          <w:rPr>
            <w:rFonts w:cs="Arial"/>
            <w:szCs w:val="20"/>
          </w:rPr>
          <w:id w:val="-100589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temps non complet </w:t>
      </w:r>
      <w:r w:rsidRPr="001C37A2">
        <w:rPr>
          <w:rFonts w:cs="Arial"/>
          <w:szCs w:val="20"/>
        </w:rPr>
        <w:t>(… h)</w:t>
      </w:r>
    </w:p>
    <w:p w:rsidR="009E1785" w:rsidRDefault="009E1785" w:rsidP="009E1785">
      <w:pPr>
        <w:numPr>
          <w:ilvl w:val="1"/>
          <w:numId w:val="2"/>
        </w:numPr>
        <w:tabs>
          <w:tab w:val="clear" w:pos="1440"/>
        </w:tabs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>Horaires journaliers de travail : ……</w:t>
      </w:r>
      <w:r w:rsidRPr="00B27D81">
        <w:rPr>
          <w:rFonts w:cs="Arial"/>
          <w:szCs w:val="20"/>
        </w:rPr>
        <w:t>……</w:t>
      </w:r>
      <w:r w:rsidRPr="009E1785">
        <w:rPr>
          <w:rFonts w:cs="Arial"/>
          <w:b/>
          <w:i/>
          <w:szCs w:val="20"/>
        </w:rPr>
        <w:t>à définir</w:t>
      </w:r>
      <w:r w:rsidRPr="009E1785">
        <w:rPr>
          <w:rFonts w:cs="Arial"/>
          <w:szCs w:val="20"/>
        </w:rPr>
        <w:t>……………………………………………..</w:t>
      </w:r>
    </w:p>
    <w:p w:rsidR="009E1785" w:rsidRPr="00CD29C9" w:rsidRDefault="009E1785" w:rsidP="009E1785">
      <w:pPr>
        <w:numPr>
          <w:ilvl w:val="1"/>
          <w:numId w:val="2"/>
        </w:numPr>
        <w:tabs>
          <w:tab w:val="clear" w:pos="1440"/>
        </w:tabs>
        <w:spacing w:after="0"/>
        <w:ind w:left="1134"/>
        <w:rPr>
          <w:rFonts w:cs="Arial"/>
          <w:szCs w:val="20"/>
        </w:rPr>
      </w:pPr>
      <w:r>
        <w:rPr>
          <w:rFonts w:cs="Arial"/>
          <w:szCs w:val="20"/>
        </w:rPr>
        <w:t xml:space="preserve">Astreinte :      </w:t>
      </w:r>
      <w:sdt>
        <w:sdtPr>
          <w:rPr>
            <w:rFonts w:cs="Arial"/>
            <w:szCs w:val="20"/>
          </w:rPr>
          <w:id w:val="-82474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Oui       </w:t>
      </w:r>
      <w:sdt>
        <w:sdtPr>
          <w:rPr>
            <w:rFonts w:cs="Arial"/>
            <w:szCs w:val="20"/>
          </w:rPr>
          <w:id w:val="-1787111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E1785">
            <w:rPr>
              <w:rFonts w:ascii="Segoe UI Symbol" w:hAnsi="Segoe UI Symbol" w:cs="Segoe UI Symbol"/>
              <w:szCs w:val="20"/>
            </w:rPr>
            <w:t>☐</w:t>
          </w:r>
        </w:sdtContent>
      </w:sdt>
      <w:r>
        <w:rPr>
          <w:rFonts w:cs="Arial"/>
          <w:szCs w:val="20"/>
        </w:rPr>
        <w:t xml:space="preserve"> </w:t>
      </w:r>
      <w:r w:rsidRPr="00CD29C9">
        <w:rPr>
          <w:rFonts w:cs="Arial"/>
          <w:szCs w:val="20"/>
        </w:rPr>
        <w:t>Non</w:t>
      </w:r>
    </w:p>
    <w:p w:rsidR="00F96ADB" w:rsidRPr="00DD0570" w:rsidRDefault="00B50DFF" w:rsidP="00DD0570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DD0570">
        <w:rPr>
          <w:rFonts w:cs="Arial"/>
          <w:szCs w:val="20"/>
        </w:rPr>
        <w:t>Moyens matériels mis à disposition :</w:t>
      </w:r>
      <w:r w:rsidR="00F96ADB" w:rsidRPr="00DD0570">
        <w:rPr>
          <w:rFonts w:cs="Arial"/>
          <w:szCs w:val="20"/>
        </w:rPr>
        <w:t xml:space="preserve"> </w:t>
      </w:r>
    </w:p>
    <w:p w:rsidR="000725AC" w:rsidRPr="009E1785" w:rsidRDefault="000725AC" w:rsidP="00DD0570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134" w:right="-119" w:hanging="357"/>
        <w:contextualSpacing w:val="0"/>
        <w:rPr>
          <w:rFonts w:cs="Arial"/>
          <w:szCs w:val="20"/>
        </w:rPr>
      </w:pPr>
      <w:r w:rsidRPr="009E1785">
        <w:rPr>
          <w:rFonts w:cs="Arial"/>
          <w:szCs w:val="20"/>
        </w:rPr>
        <w:t>Matériel de bureautique</w:t>
      </w:r>
      <w:r>
        <w:rPr>
          <w:rFonts w:cs="Arial"/>
          <w:szCs w:val="20"/>
        </w:rPr>
        <w:t xml:space="preserve"> et informatique avec logiciels spécifiques</w:t>
      </w:r>
      <w:r w:rsidRPr="009E1785">
        <w:rPr>
          <w:rFonts w:cs="Arial"/>
          <w:szCs w:val="20"/>
        </w:rPr>
        <w:t> ;</w:t>
      </w:r>
    </w:p>
    <w:p w:rsidR="000725AC" w:rsidRPr="009E1785" w:rsidRDefault="000725AC" w:rsidP="00DD0570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134" w:right="-119" w:hanging="357"/>
        <w:contextualSpacing w:val="0"/>
        <w:rPr>
          <w:rFonts w:cs="Arial"/>
          <w:szCs w:val="20"/>
        </w:rPr>
      </w:pPr>
      <w:r w:rsidRPr="009E1785">
        <w:rPr>
          <w:rFonts w:cs="Arial"/>
          <w:szCs w:val="20"/>
        </w:rPr>
        <w:t>Graveur de chèques</w:t>
      </w:r>
      <w:r>
        <w:rPr>
          <w:rFonts w:cs="Arial"/>
          <w:szCs w:val="20"/>
        </w:rPr>
        <w:t xml:space="preserve"> le cas échéant</w:t>
      </w:r>
      <w:r w:rsidRPr="009E1785">
        <w:rPr>
          <w:rFonts w:cs="Arial"/>
          <w:szCs w:val="20"/>
        </w:rPr>
        <w:t> ;</w:t>
      </w:r>
    </w:p>
    <w:p w:rsidR="00A77EFD" w:rsidRDefault="00A77EFD" w:rsidP="00DD0570">
      <w:pPr>
        <w:pStyle w:val="Paragraphedeliste"/>
        <w:numPr>
          <w:ilvl w:val="1"/>
          <w:numId w:val="3"/>
        </w:numPr>
        <w:tabs>
          <w:tab w:val="clear" w:pos="1440"/>
        </w:tabs>
        <w:spacing w:before="40" w:after="40"/>
        <w:ind w:left="1134" w:right="-119" w:hanging="357"/>
        <w:contextualSpacing w:val="0"/>
        <w:rPr>
          <w:rFonts w:cs="Arial"/>
          <w:szCs w:val="20"/>
        </w:rPr>
      </w:pPr>
      <w:r>
        <w:t>Nouvelles technologies de l'info</w:t>
      </w:r>
      <w:r w:rsidR="00B108ED">
        <w:t>rmation et de la communication</w:t>
      </w:r>
      <w:r w:rsidR="004C0EBA">
        <w:t> ;</w:t>
      </w:r>
    </w:p>
    <w:p w:rsidR="00B50DFF" w:rsidRDefault="00B50DFF" w:rsidP="00DD0570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EE34F8">
        <w:rPr>
          <w:rFonts w:cs="Arial"/>
          <w:szCs w:val="20"/>
        </w:rPr>
        <w:t>Conditions particulières d’exercice</w:t>
      </w:r>
      <w:r w:rsidR="004C0EBA">
        <w:rPr>
          <w:rFonts w:cs="Arial"/>
          <w:szCs w:val="20"/>
        </w:rPr>
        <w:t> :</w:t>
      </w:r>
    </w:p>
    <w:p w:rsidR="00B256DE" w:rsidRPr="00DD0570" w:rsidRDefault="007626B5" w:rsidP="00F3345B">
      <w:pPr>
        <w:numPr>
          <w:ilvl w:val="1"/>
          <w:numId w:val="2"/>
        </w:numPr>
        <w:tabs>
          <w:tab w:val="clear" w:pos="1440"/>
        </w:tabs>
        <w:spacing w:after="0"/>
        <w:ind w:left="1134" w:right="176"/>
        <w:rPr>
          <w:rFonts w:cs="Arial"/>
          <w:szCs w:val="20"/>
        </w:rPr>
      </w:pPr>
      <w:r w:rsidRPr="00DD0570">
        <w:rPr>
          <w:rFonts w:cs="Arial"/>
          <w:szCs w:val="20"/>
        </w:rPr>
        <w:t>Poste sédentaire</w:t>
      </w:r>
      <w:r w:rsidR="00DD0570" w:rsidRPr="00DD0570">
        <w:rPr>
          <w:rFonts w:cs="Arial"/>
          <w:szCs w:val="20"/>
        </w:rPr>
        <w:t xml:space="preserve"> avec </w:t>
      </w:r>
      <w:r w:rsidR="00DD0570">
        <w:rPr>
          <w:rFonts w:cs="Arial"/>
          <w:szCs w:val="20"/>
        </w:rPr>
        <w:t>t</w:t>
      </w:r>
      <w:r w:rsidR="00B256DE" w:rsidRPr="00DD0570">
        <w:rPr>
          <w:rFonts w:cs="Arial"/>
          <w:szCs w:val="20"/>
        </w:rPr>
        <w:t>ravail sur écran</w:t>
      </w:r>
      <w:r w:rsidR="004C0EBA" w:rsidRPr="00DD0570">
        <w:rPr>
          <w:rFonts w:cs="Arial"/>
          <w:szCs w:val="20"/>
        </w:rPr>
        <w:t> ;</w:t>
      </w:r>
    </w:p>
    <w:p w:rsidR="00AE7622" w:rsidRDefault="00AE7622" w:rsidP="00B256DE">
      <w:pPr>
        <w:numPr>
          <w:ilvl w:val="1"/>
          <w:numId w:val="2"/>
        </w:numPr>
        <w:tabs>
          <w:tab w:val="clear" w:pos="1440"/>
        </w:tabs>
        <w:spacing w:after="0"/>
        <w:ind w:left="1134" w:right="176"/>
        <w:rPr>
          <w:rFonts w:cs="Arial"/>
          <w:szCs w:val="20"/>
        </w:rPr>
      </w:pPr>
      <w:r w:rsidRPr="006B62DE">
        <w:rPr>
          <w:rFonts w:cs="Arial"/>
          <w:szCs w:val="20"/>
        </w:rPr>
        <w:t>Pics d'activité liés</w:t>
      </w:r>
      <w:r w:rsidR="007626B5">
        <w:rPr>
          <w:rFonts w:cs="Arial"/>
          <w:szCs w:val="20"/>
        </w:rPr>
        <w:t xml:space="preserve"> aux missions de l’agent et notamment</w:t>
      </w:r>
      <w:r w:rsidRPr="006B62DE">
        <w:rPr>
          <w:rFonts w:cs="Arial"/>
          <w:szCs w:val="20"/>
        </w:rPr>
        <w:t xml:space="preserve"> aux échéances budgétaires</w:t>
      </w:r>
      <w:r w:rsidR="00B108ED">
        <w:rPr>
          <w:rFonts w:cs="Arial"/>
          <w:szCs w:val="20"/>
        </w:rPr>
        <w:t> ;</w:t>
      </w:r>
    </w:p>
    <w:p w:rsidR="007626B5" w:rsidRPr="007626B5" w:rsidRDefault="007626B5" w:rsidP="00DD0570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>L’agent connait des contraintes physiques liées aux gestes et po</w:t>
      </w:r>
      <w:r w:rsidR="00DD0570">
        <w:rPr>
          <w:rFonts w:cs="Arial"/>
          <w:szCs w:val="20"/>
        </w:rPr>
        <w:t>stures en lien avec la mission ;</w:t>
      </w:r>
    </w:p>
    <w:p w:rsidR="003E5202" w:rsidRDefault="007626B5" w:rsidP="00DD0570">
      <w:pPr>
        <w:numPr>
          <w:ilvl w:val="0"/>
          <w:numId w:val="2"/>
        </w:numPr>
        <w:tabs>
          <w:tab w:val="num" w:pos="252"/>
        </w:tabs>
        <w:spacing w:after="0"/>
        <w:ind w:right="1"/>
        <w:rPr>
          <w:rFonts w:cs="Arial"/>
          <w:szCs w:val="20"/>
        </w:rPr>
      </w:pPr>
      <w:r w:rsidRPr="007626B5">
        <w:rPr>
          <w:rFonts w:cs="Arial"/>
          <w:szCs w:val="20"/>
        </w:rPr>
        <w:t>Les risques professionnels encourus sont :</w:t>
      </w:r>
      <w:r w:rsidR="003E5202">
        <w:rPr>
          <w:rFonts w:cs="Arial"/>
          <w:szCs w:val="20"/>
        </w:rPr>
        <w:t xml:space="preserve"> </w:t>
      </w:r>
    </w:p>
    <w:p w:rsidR="00B108ED" w:rsidRDefault="004C0EBA" w:rsidP="00B108ED">
      <w:pPr>
        <w:numPr>
          <w:ilvl w:val="1"/>
          <w:numId w:val="2"/>
        </w:numPr>
        <w:spacing w:after="0"/>
        <w:ind w:right="176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7626B5" w:rsidRPr="003E5202">
        <w:rPr>
          <w:rFonts w:cs="Arial"/>
          <w:szCs w:val="20"/>
        </w:rPr>
        <w:t>i</w:t>
      </w:r>
      <w:r w:rsidR="002F6812">
        <w:rPr>
          <w:rFonts w:cs="Arial"/>
          <w:szCs w:val="20"/>
        </w:rPr>
        <w:t>minution progressive de la vue ;</w:t>
      </w:r>
    </w:p>
    <w:p w:rsidR="002F6812" w:rsidRPr="002F6812" w:rsidRDefault="002F6812" w:rsidP="002F6812">
      <w:pPr>
        <w:numPr>
          <w:ilvl w:val="1"/>
          <w:numId w:val="2"/>
        </w:numPr>
        <w:spacing w:after="0"/>
        <w:ind w:right="176"/>
        <w:rPr>
          <w:rFonts w:cs="Arial"/>
          <w:szCs w:val="20"/>
        </w:rPr>
      </w:pPr>
      <w:r w:rsidRPr="002F6812">
        <w:rPr>
          <w:rFonts w:cs="Arial"/>
          <w:szCs w:val="20"/>
        </w:rPr>
        <w:t>Céphalées</w:t>
      </w:r>
      <w:r>
        <w:rPr>
          <w:rFonts w:cs="Arial"/>
          <w:szCs w:val="20"/>
        </w:rPr>
        <w:t> ;</w:t>
      </w:r>
    </w:p>
    <w:p w:rsidR="00EE34F8" w:rsidRPr="000C00BD" w:rsidRDefault="00EE34F8" w:rsidP="00EE34F8">
      <w:pPr>
        <w:pStyle w:val="Titre1"/>
      </w:pPr>
      <w:r>
        <w:t>LE PROFIL PROFESSIONNEL</w:t>
      </w:r>
    </w:p>
    <w:p w:rsidR="002F6812" w:rsidRPr="003C1529" w:rsidRDefault="002F6812" w:rsidP="009E1785">
      <w:pPr>
        <w:spacing w:before="12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>Formation requise :</w:t>
      </w:r>
    </w:p>
    <w:p w:rsidR="002F6812" w:rsidRPr="003E5202" w:rsidRDefault="002F6812" w:rsidP="002F6812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3E5202">
        <w:rPr>
          <w:rFonts w:cs="Arial"/>
          <w:szCs w:val="20"/>
        </w:rPr>
        <w:t xml:space="preserve">Diplôme de niveau </w:t>
      </w:r>
      <w:r w:rsidR="00E43687">
        <w:rPr>
          <w:rFonts w:cs="Arial"/>
          <w:szCs w:val="20"/>
        </w:rPr>
        <w:t>V</w:t>
      </w:r>
      <w:r w:rsidRPr="003E5202">
        <w:rPr>
          <w:rFonts w:cs="Arial"/>
          <w:szCs w:val="20"/>
        </w:rPr>
        <w:t xml:space="preserve"> </w:t>
      </w:r>
      <w:r w:rsidR="006B7013">
        <w:rPr>
          <w:rFonts w:cs="Arial"/>
          <w:szCs w:val="20"/>
        </w:rPr>
        <w:t xml:space="preserve">dans le domaine </w:t>
      </w:r>
      <w:r w:rsidR="00E43687">
        <w:rPr>
          <w:rFonts w:cs="Arial"/>
          <w:szCs w:val="20"/>
        </w:rPr>
        <w:t>comptable</w:t>
      </w:r>
      <w:r w:rsidRPr="003E5202">
        <w:rPr>
          <w:rFonts w:cs="Arial"/>
          <w:szCs w:val="20"/>
        </w:rPr>
        <w:t> ;</w:t>
      </w:r>
    </w:p>
    <w:p w:rsidR="002F6812" w:rsidRPr="003C1529" w:rsidRDefault="002F6812" w:rsidP="002F6812">
      <w:pPr>
        <w:spacing w:before="12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 xml:space="preserve">L’expérience professionnelle souhaitée : </w:t>
      </w:r>
    </w:p>
    <w:p w:rsidR="002F6812" w:rsidRDefault="002F6812" w:rsidP="002F6812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>
        <w:rPr>
          <w:rFonts w:cs="Arial"/>
          <w:szCs w:val="20"/>
        </w:rPr>
        <w:t>2</w:t>
      </w:r>
      <w:r w:rsidRPr="003E5202">
        <w:rPr>
          <w:rFonts w:cs="Arial"/>
          <w:szCs w:val="20"/>
        </w:rPr>
        <w:t xml:space="preserve"> ans minimum d’exercice des fonctions au sein d’un service financier d’une collectivité ou établissement public ;</w:t>
      </w:r>
    </w:p>
    <w:p w:rsidR="003C1529" w:rsidRPr="003C1529" w:rsidRDefault="00715E9F" w:rsidP="003C1529">
      <w:pPr>
        <w:spacing w:before="120" w:after="120"/>
        <w:ind w:right="-119"/>
        <w:rPr>
          <w:rFonts w:cs="Arial"/>
          <w:b/>
          <w:i/>
          <w:szCs w:val="20"/>
        </w:rPr>
      </w:pPr>
      <w:r>
        <w:rPr>
          <w:rFonts w:cs="Arial"/>
          <w:b/>
          <w:i/>
          <w:szCs w:val="20"/>
        </w:rPr>
        <w:t>Les conditions d’accès</w:t>
      </w:r>
      <w:r w:rsidR="003C1529" w:rsidRPr="003C1529">
        <w:rPr>
          <w:rFonts w:cs="Arial"/>
          <w:b/>
          <w:i/>
          <w:szCs w:val="20"/>
        </w:rPr>
        <w:t> :</w:t>
      </w:r>
    </w:p>
    <w:p w:rsidR="003C1529" w:rsidRPr="004C0EBA" w:rsidRDefault="003C1529" w:rsidP="004C0EBA">
      <w:pPr>
        <w:numPr>
          <w:ilvl w:val="0"/>
          <w:numId w:val="1"/>
        </w:numPr>
        <w:tabs>
          <w:tab w:val="clear" w:pos="720"/>
        </w:tabs>
        <w:ind w:left="567" w:right="-119" w:hanging="425"/>
        <w:rPr>
          <w:rFonts w:cs="Arial"/>
          <w:szCs w:val="20"/>
        </w:rPr>
      </w:pPr>
      <w:r w:rsidRPr="004C0EBA">
        <w:rPr>
          <w:rFonts w:cs="Arial"/>
          <w:szCs w:val="20"/>
        </w:rPr>
        <w:t>Recrutement</w:t>
      </w:r>
      <w:r w:rsidR="00DD0570">
        <w:rPr>
          <w:rFonts w:cs="Arial"/>
          <w:szCs w:val="20"/>
        </w:rPr>
        <w:t xml:space="preserve"> direct ou</w:t>
      </w:r>
      <w:r w:rsidRPr="004C0EBA">
        <w:rPr>
          <w:rFonts w:cs="Arial"/>
          <w:szCs w:val="20"/>
        </w:rPr>
        <w:t xml:space="preserve"> sur liste d’aptitude ou par mobilité interne ou par mutation ;</w:t>
      </w:r>
    </w:p>
    <w:p w:rsidR="002F6812" w:rsidRPr="003C1529" w:rsidRDefault="002F6812" w:rsidP="002F6812">
      <w:pPr>
        <w:spacing w:before="120" w:after="120"/>
        <w:ind w:right="-119"/>
        <w:rPr>
          <w:rFonts w:cs="Arial"/>
          <w:b/>
          <w:i/>
          <w:szCs w:val="20"/>
        </w:rPr>
      </w:pPr>
      <w:r w:rsidRPr="003C1529">
        <w:rPr>
          <w:rFonts w:cs="Arial"/>
          <w:b/>
          <w:i/>
          <w:szCs w:val="20"/>
        </w:rPr>
        <w:t xml:space="preserve">Profil général du candidat au poste (en deux phrases maximum) : </w:t>
      </w:r>
    </w:p>
    <w:p w:rsidR="00ED2D19" w:rsidRDefault="00ED2D19" w:rsidP="00ED2D19">
      <w:pPr>
        <w:ind w:right="-119"/>
      </w:pPr>
      <w:r w:rsidRPr="003F4BC5">
        <w:t>Porteuse de l’image de son employeur auprès des administrés, la personne devra</w:t>
      </w:r>
      <w:r>
        <w:t xml:space="preserve"> être rigoureuse et investie dans ses missions,</w:t>
      </w:r>
      <w:r w:rsidRPr="003F4BC5">
        <w:t xml:space="preserve"> </w:t>
      </w:r>
      <w:r>
        <w:rPr>
          <w:rFonts w:cs="Arial"/>
          <w:szCs w:val="20"/>
        </w:rPr>
        <w:t>consciente de l’enjeu de sa fonction au sein de la commune (devoir de conseil et d’alerte).</w:t>
      </w:r>
    </w:p>
    <w:p w:rsidR="00ED2D19" w:rsidRPr="006B7013" w:rsidRDefault="00ED2D19" w:rsidP="00ED2D19">
      <w:pPr>
        <w:ind w:right="-119"/>
        <w:rPr>
          <w:rFonts w:cs="Arial"/>
          <w:szCs w:val="20"/>
        </w:rPr>
      </w:pPr>
      <w:r>
        <w:rPr>
          <w:rFonts w:cs="Arial"/>
          <w:szCs w:val="20"/>
        </w:rPr>
        <w:t>L</w:t>
      </w:r>
      <w:r w:rsidRPr="006B7013">
        <w:rPr>
          <w:rFonts w:cs="Arial"/>
          <w:szCs w:val="20"/>
        </w:rPr>
        <w:t>’agent</w:t>
      </w:r>
      <w:r>
        <w:rPr>
          <w:rFonts w:cs="Arial"/>
          <w:szCs w:val="20"/>
        </w:rPr>
        <w:t xml:space="preserve">, au regard de son accès à certaines informations, </w:t>
      </w:r>
      <w:r w:rsidRPr="006B7013">
        <w:rPr>
          <w:rFonts w:cs="Arial"/>
          <w:szCs w:val="20"/>
        </w:rPr>
        <w:t xml:space="preserve">a un devoir de confidentialité </w:t>
      </w:r>
      <w:r>
        <w:rPr>
          <w:rFonts w:cs="Arial"/>
          <w:szCs w:val="20"/>
        </w:rPr>
        <w:t>accru.</w:t>
      </w:r>
    </w:p>
    <w:p w:rsidR="00ED2D19" w:rsidRDefault="00ED2D19" w:rsidP="00ED2D19">
      <w:pPr>
        <w:spacing w:before="120"/>
        <w:ind w:right="-119"/>
        <w:rPr>
          <w:rFonts w:cs="Arial"/>
          <w:b/>
          <w:i/>
          <w:szCs w:val="20"/>
        </w:rPr>
      </w:pPr>
      <w:r>
        <w:rPr>
          <w:rFonts w:cs="Arial"/>
          <w:szCs w:val="20"/>
        </w:rPr>
        <w:t xml:space="preserve">Dans le cadre de la loi n° </w:t>
      </w:r>
      <w:r w:rsidRPr="00793166">
        <w:rPr>
          <w:rFonts w:cs="Arial"/>
          <w:szCs w:val="20"/>
        </w:rPr>
        <w:t>83-634 du 13 juillet 1983, le respect des obligations s’imposent à tout agent public</w:t>
      </w:r>
      <w:r>
        <w:rPr>
          <w:rFonts w:cs="Arial"/>
          <w:szCs w:val="20"/>
        </w:rPr>
        <w:t>.</w:t>
      </w:r>
    </w:p>
    <w:p w:rsidR="00ED2D19" w:rsidRDefault="00ED2D19" w:rsidP="006B7013">
      <w:pPr>
        <w:ind w:right="-119"/>
        <w:rPr>
          <w:rFonts w:cs="Arial"/>
          <w:szCs w:val="20"/>
        </w:rPr>
      </w:pPr>
    </w:p>
    <w:p w:rsidR="00B50DFF" w:rsidRPr="00B50DFF" w:rsidRDefault="00B50DFF" w:rsidP="000C00BD">
      <w:pPr>
        <w:tabs>
          <w:tab w:val="left" w:pos="0"/>
          <w:tab w:val="left" w:pos="5400"/>
        </w:tabs>
        <w:spacing w:after="0"/>
        <w:rPr>
          <w:rFonts w:cs="Arial"/>
          <w:szCs w:val="20"/>
        </w:rPr>
      </w:pPr>
      <w:bookmarkStart w:id="0" w:name="_GoBack"/>
      <w:bookmarkEnd w:id="0"/>
      <w:r w:rsidRPr="00B50DFF">
        <w:rPr>
          <w:rFonts w:cs="Arial"/>
          <w:szCs w:val="20"/>
        </w:rPr>
        <w:t>Le titulaire de la fiche de la poste</w:t>
      </w:r>
      <w:r w:rsidRPr="00B50DFF">
        <w:rPr>
          <w:rFonts w:cs="Arial"/>
          <w:szCs w:val="20"/>
        </w:rPr>
        <w:tab/>
        <w:t>Le supérieur hiérarchique</w:t>
      </w:r>
    </w:p>
    <w:p w:rsidR="00B50DFF" w:rsidRPr="00B50DFF" w:rsidRDefault="00B50DFF" w:rsidP="000C00BD">
      <w:pPr>
        <w:tabs>
          <w:tab w:val="left" w:pos="0"/>
          <w:tab w:val="left" w:pos="5940"/>
        </w:tabs>
        <w:spacing w:after="0"/>
        <w:rPr>
          <w:rFonts w:cs="Arial"/>
          <w:szCs w:val="20"/>
        </w:rPr>
      </w:pPr>
      <w:r w:rsidRPr="00B50DFF">
        <w:rPr>
          <w:rFonts w:cs="Arial"/>
          <w:szCs w:val="20"/>
        </w:rPr>
        <w:t xml:space="preserve">Notification le : </w:t>
      </w:r>
      <w:r w:rsidRPr="00B50DFF">
        <w:rPr>
          <w:rFonts w:cs="Arial"/>
          <w:szCs w:val="20"/>
        </w:rPr>
        <w:tab/>
      </w:r>
    </w:p>
    <w:p w:rsidR="003F1DB3" w:rsidRPr="00B50DFF" w:rsidRDefault="00B50DFF" w:rsidP="00F37A4B">
      <w:pPr>
        <w:tabs>
          <w:tab w:val="left" w:pos="0"/>
          <w:tab w:val="left" w:pos="5400"/>
        </w:tabs>
        <w:spacing w:after="0"/>
        <w:rPr>
          <w:rFonts w:cs="Arial"/>
        </w:rPr>
      </w:pPr>
      <w:r w:rsidRPr="00B50DFF">
        <w:rPr>
          <w:rFonts w:cs="Arial"/>
          <w:szCs w:val="20"/>
        </w:rPr>
        <w:t>Nom – Prénom et signatur</w:t>
      </w:r>
      <w:r w:rsidR="00F37A4B">
        <w:rPr>
          <w:rFonts w:cs="Arial"/>
          <w:szCs w:val="20"/>
        </w:rPr>
        <w:t xml:space="preserve">e : </w:t>
      </w:r>
      <w:r w:rsidR="00F37A4B">
        <w:rPr>
          <w:rFonts w:cs="Arial"/>
          <w:szCs w:val="20"/>
        </w:rPr>
        <w:tab/>
        <w:t>Nom – Prénom et signature </w:t>
      </w:r>
    </w:p>
    <w:sectPr w:rsidR="003F1DB3" w:rsidRPr="00B50DFF" w:rsidSect="00907D6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2" w:right="1417" w:bottom="1135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772" w:rsidRDefault="002C294A">
      <w:pPr>
        <w:spacing w:before="0" w:after="0"/>
      </w:pPr>
      <w:r>
        <w:separator/>
      </w:r>
    </w:p>
  </w:endnote>
  <w:endnote w:type="continuationSeparator" w:id="0">
    <w:p w:rsidR="00372772" w:rsidRDefault="002C29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263" w:rsidRPr="00DC6725" w:rsidRDefault="00DC6725" w:rsidP="00DC6725">
    <w:pPr>
      <w:pStyle w:val="Pieddepage"/>
      <w:rPr>
        <w:rFonts w:cs="Arial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30B1FEDD" wp14:editId="378B2553">
          <wp:simplePos x="0" y="0"/>
          <wp:positionH relativeFrom="margin">
            <wp:posOffset>-300990</wp:posOffset>
          </wp:positionH>
          <wp:positionV relativeFrom="paragraph">
            <wp:posOffset>-271780</wp:posOffset>
          </wp:positionV>
          <wp:extent cx="540000" cy="514740"/>
          <wp:effectExtent l="0" t="0" r="0" b="0"/>
          <wp:wrapNone/>
          <wp:docPr id="8" name="Image 8" descr="CDG06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G06rv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51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Style w:val="Numrodepage"/>
        <w:rFonts w:cs="Arial"/>
        <w:sz w:val="16"/>
        <w:szCs w:val="16"/>
      </w:rPr>
      <w:t xml:space="preserve">        </w:t>
    </w:r>
    <w:r>
      <w:rPr>
        <w:rStyle w:val="Numrodepage"/>
        <w:rFonts w:cs="Arial"/>
        <w:i/>
        <w:sz w:val="16"/>
        <w:szCs w:val="16"/>
      </w:rPr>
      <w:t xml:space="preserve">Fiche de poste </w:t>
    </w:r>
    <w:r w:rsidR="003467B3">
      <w:rPr>
        <w:rStyle w:val="Numrodepage"/>
        <w:rFonts w:cs="Arial"/>
        <w:i/>
        <w:sz w:val="16"/>
        <w:szCs w:val="16"/>
      </w:rPr>
      <w:t xml:space="preserve">de gestionnaire </w:t>
    </w:r>
    <w:r>
      <w:rPr>
        <w:rStyle w:val="Numrodepage"/>
        <w:rFonts w:cs="Arial"/>
        <w:i/>
        <w:sz w:val="16"/>
        <w:szCs w:val="16"/>
      </w:rPr>
      <w:t>comptable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D2D19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ED2D19">
      <w:rPr>
        <w:rStyle w:val="Numrodepage"/>
        <w:rFonts w:cs="Arial"/>
        <w:noProof/>
        <w:sz w:val="16"/>
        <w:szCs w:val="16"/>
      </w:rPr>
      <w:t>4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98752F" w:rsidRDefault="00ED2D19" w:rsidP="00ED2D19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Direction du Conseil en ressources humaines du CDG06</w:t>
    </w:r>
  </w:p>
  <w:p w:rsidR="00ED2D19" w:rsidRPr="0098752F" w:rsidRDefault="00ED2D19" w:rsidP="00ED2D19">
    <w:pPr>
      <w:pStyle w:val="Pieddepage"/>
      <w:spacing w:before="0"/>
      <w:jc w:val="center"/>
      <w:rPr>
        <w:rStyle w:val="Numrodepage"/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>Service du développement RH et des instances statutaires</w:t>
    </w:r>
  </w:p>
  <w:p w:rsidR="00DC6725" w:rsidRPr="00ED2D19" w:rsidRDefault="00ED2D19" w:rsidP="00ED2D19">
    <w:pPr>
      <w:pStyle w:val="Pieddepage"/>
      <w:spacing w:before="0"/>
      <w:jc w:val="center"/>
      <w:rPr>
        <w:rFonts w:cs="Arial"/>
        <w:i/>
        <w:color w:val="2F5496" w:themeColor="accent5" w:themeShade="BF"/>
        <w:sz w:val="16"/>
        <w:szCs w:val="16"/>
      </w:rPr>
    </w:pPr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Site internet : </w:t>
    </w:r>
    <w:hyperlink r:id="rId1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www.cdg06.fr</w:t>
      </w:r>
    </w:hyperlink>
    <w:r w:rsidRPr="0098752F">
      <w:rPr>
        <w:rStyle w:val="Numrodepage"/>
        <w:rFonts w:cs="Arial"/>
        <w:i/>
        <w:color w:val="2F5496" w:themeColor="accent5" w:themeShade="BF"/>
        <w:sz w:val="16"/>
        <w:szCs w:val="16"/>
      </w:rPr>
      <w:t xml:space="preserve"> – contact : </w:t>
    </w:r>
    <w:hyperlink r:id="rId2" w:history="1">
      <w:r w:rsidRPr="0098752F">
        <w:rPr>
          <w:rStyle w:val="Lienhypertexte"/>
          <w:rFonts w:cs="Arial"/>
          <w:i/>
          <w:color w:val="034990" w:themeColor="hyperlink" w:themeShade="BF"/>
          <w:sz w:val="16"/>
          <w:szCs w:val="16"/>
        </w:rPr>
        <w:t>cap@cdg06.fr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DC6725" w:rsidRDefault="00ED2D19" w:rsidP="00DC6725">
    <w:pPr>
      <w:pStyle w:val="Pieddepage"/>
      <w:rPr>
        <w:rFonts w:cs="Arial"/>
        <w:sz w:val="16"/>
        <w:szCs w:val="16"/>
      </w:rPr>
    </w:pPr>
    <w:r>
      <w:rPr>
        <w:rStyle w:val="Numrodepage"/>
        <w:rFonts w:cs="Arial"/>
        <w:i/>
        <w:sz w:val="16"/>
        <w:szCs w:val="16"/>
      </w:rPr>
      <w:t>Fiche de poste de gestionnaire comptable</w:t>
    </w: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7D62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7D62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ED2D19" w:rsidRDefault="00ED2D19" w:rsidP="00ED2D19">
    <w:pPr>
      <w:pStyle w:val="Pieddepage"/>
      <w:rPr>
        <w:rFonts w:cs="Arial"/>
        <w:sz w:val="16"/>
        <w:szCs w:val="16"/>
      </w:rPr>
    </w:pPr>
    <w:r w:rsidRPr="00891639">
      <w:rPr>
        <w:rStyle w:val="Numrodepage"/>
        <w:rFonts w:cs="Arial"/>
        <w:sz w:val="16"/>
        <w:szCs w:val="16"/>
      </w:rPr>
      <w:tab/>
    </w:r>
    <w:r w:rsidRPr="00891639">
      <w:rPr>
        <w:rStyle w:val="Numrodepage"/>
        <w:rFonts w:cs="Arial"/>
        <w:sz w:val="16"/>
        <w:szCs w:val="16"/>
      </w:rPr>
      <w:tab/>
      <w:t xml:space="preserve">Page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PAGE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7D62">
      <w:rPr>
        <w:rStyle w:val="Numrodepage"/>
        <w:rFonts w:cs="Arial"/>
        <w:noProof/>
        <w:sz w:val="16"/>
        <w:szCs w:val="16"/>
      </w:rPr>
      <w:t>1</w:t>
    </w:r>
    <w:r w:rsidRPr="00891639">
      <w:rPr>
        <w:rStyle w:val="Numrodepage"/>
        <w:rFonts w:cs="Arial"/>
        <w:sz w:val="16"/>
        <w:szCs w:val="16"/>
      </w:rPr>
      <w:fldChar w:fldCharType="end"/>
    </w:r>
    <w:r w:rsidRPr="00891639">
      <w:rPr>
        <w:rStyle w:val="Numrodepage"/>
        <w:rFonts w:cs="Arial"/>
        <w:sz w:val="16"/>
        <w:szCs w:val="16"/>
      </w:rPr>
      <w:t xml:space="preserve"> sur </w:t>
    </w:r>
    <w:r w:rsidRPr="00891639">
      <w:rPr>
        <w:rStyle w:val="Numrodepage"/>
        <w:rFonts w:cs="Arial"/>
        <w:sz w:val="16"/>
        <w:szCs w:val="16"/>
      </w:rPr>
      <w:fldChar w:fldCharType="begin"/>
    </w:r>
    <w:r w:rsidRPr="00891639">
      <w:rPr>
        <w:rStyle w:val="Numrodepage"/>
        <w:rFonts w:cs="Arial"/>
        <w:sz w:val="16"/>
        <w:szCs w:val="16"/>
      </w:rPr>
      <w:instrText xml:space="preserve"> NUMPAGES </w:instrText>
    </w:r>
    <w:r w:rsidRPr="00891639">
      <w:rPr>
        <w:rStyle w:val="Numrodepage"/>
        <w:rFonts w:cs="Arial"/>
        <w:sz w:val="16"/>
        <w:szCs w:val="16"/>
      </w:rPr>
      <w:fldChar w:fldCharType="separate"/>
    </w:r>
    <w:r w:rsidR="00907D62">
      <w:rPr>
        <w:rStyle w:val="Numrodepage"/>
        <w:rFonts w:cs="Arial"/>
        <w:noProof/>
        <w:sz w:val="16"/>
        <w:szCs w:val="16"/>
      </w:rPr>
      <w:t>3</w:t>
    </w:r>
    <w:r w:rsidRPr="00891639">
      <w:rPr>
        <w:rStyle w:val="Numrodepage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772" w:rsidRDefault="002C294A">
      <w:pPr>
        <w:spacing w:before="0" w:after="0"/>
      </w:pPr>
      <w:r>
        <w:separator/>
      </w:r>
    </w:p>
  </w:footnote>
  <w:footnote w:type="continuationSeparator" w:id="0">
    <w:p w:rsidR="00372772" w:rsidRDefault="002C29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725" w:rsidRDefault="00DC6725" w:rsidP="00DC6725"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ED6EA5C" wp14:editId="45E9AD81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DC6725" w:rsidRPr="005A5CBD" w:rsidRDefault="00DC6725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ED6EA5C" id="Zone de texte 6" o:spid="_x0000_s1026" style="position:absolute;left:0;text-align:left;margin-left:-47.25pt;margin-top:-21.8pt;width:111.75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" fillcolor="white [3201]" strokeweight=".5pt">
              <v:textbox>
                <w:txbxContent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DC6725" w:rsidRPr="005A5CBD" w:rsidRDefault="00DC6725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834263" w:rsidRPr="00DC6725" w:rsidRDefault="00907D62" w:rsidP="00DC67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Default="00ED2D19" w:rsidP="00DC6725">
    <w:r w:rsidRPr="00FF1434">
      <w:rPr>
        <w:rFonts w:ascii="Baskerville Old Face" w:hAnsi="Baskerville Old Face"/>
        <w:b/>
        <w:i/>
        <w:noProof/>
        <w:color w:val="2F5496" w:themeColor="accent5" w:themeShade="BF"/>
        <w:spacing w:val="40"/>
        <w:sz w:val="52"/>
        <w:lang w:eastAsia="fr-F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F6DF1DA" wp14:editId="07E3F56A">
              <wp:simplePos x="0" y="0"/>
              <wp:positionH relativeFrom="column">
                <wp:posOffset>-600075</wp:posOffset>
              </wp:positionH>
              <wp:positionV relativeFrom="paragraph">
                <wp:posOffset>-276860</wp:posOffset>
              </wp:positionV>
              <wp:extent cx="1419225" cy="847725"/>
              <wp:effectExtent l="0" t="0" r="28575" b="2857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4772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F6DF1DA" id="Zone de texte 5" o:spid="_x0000_s1027" style="position:absolute;left:0;text-align:left;margin-left:-47.25pt;margin-top:-21.8pt;width:111.75pt;height:66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" fillcolor="white [3201]" strokeweight=".5pt">
              <v:textbox>
                <w:txbxContent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</w:p>
  <w:p w:rsidR="00ED2D19" w:rsidRPr="00DC6725" w:rsidRDefault="00ED2D19" w:rsidP="00DC6725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D19" w:rsidRPr="003467B3" w:rsidRDefault="00ED2D19" w:rsidP="00DC6725">
    <w:pPr>
      <w:spacing w:before="0" w:after="0"/>
      <w:ind w:left="425"/>
      <w:jc w:val="right"/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</w:pPr>
    <w:r w:rsidRPr="003467B3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9117259" wp14:editId="2D5CC661">
              <wp:simplePos x="0" y="0"/>
              <wp:positionH relativeFrom="column">
                <wp:posOffset>-590861</wp:posOffset>
              </wp:positionH>
              <wp:positionV relativeFrom="paragraph">
                <wp:posOffset>-151795</wp:posOffset>
              </wp:positionV>
              <wp:extent cx="1419225" cy="669851"/>
              <wp:effectExtent l="0" t="0" r="28575" b="1651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69851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LOGO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Pr="005A5CBD">
                            <w:rPr>
                              <w:i/>
                              <w:sz w:val="18"/>
                            </w:rPr>
                            <w:t>DE LA</w:t>
                          </w:r>
                        </w:p>
                        <w:p w:rsidR="00ED2D19" w:rsidRPr="005A5CBD" w:rsidRDefault="00ED2D19" w:rsidP="00DC6725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 w:rsidRPr="005A5CBD">
                            <w:rPr>
                              <w:i/>
                              <w:sz w:val="18"/>
                            </w:rPr>
                            <w:t>COLLECTIVITE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9117259" id="Zone de texte 1" o:spid="_x0000_s1028" style="position:absolute;left:0;text-align:left;margin-left:-46.5pt;margin-top:-11.95pt;width:111.75pt;height:52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" fillcolor="white [3201]" strokeweight=".5pt">
              <v:textbox>
                <w:txbxContent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LOGO</w:t>
                    </w:r>
                    <w:r>
                      <w:rPr>
                        <w:i/>
                        <w:sz w:val="18"/>
                      </w:rPr>
                      <w:t xml:space="preserve"> </w:t>
                    </w:r>
                    <w:r w:rsidRPr="005A5CBD">
                      <w:rPr>
                        <w:i/>
                        <w:sz w:val="18"/>
                      </w:rPr>
                      <w:t>DE LA</w:t>
                    </w:r>
                  </w:p>
                  <w:p w:rsidR="00ED2D19" w:rsidRPr="005A5CBD" w:rsidRDefault="00ED2D19" w:rsidP="00DC6725">
                    <w:pPr>
                      <w:jc w:val="center"/>
                      <w:rPr>
                        <w:i/>
                        <w:sz w:val="18"/>
                      </w:rPr>
                    </w:pPr>
                    <w:r w:rsidRPr="005A5CBD">
                      <w:rPr>
                        <w:i/>
                        <w:sz w:val="18"/>
                      </w:rPr>
                      <w:t>COLLECTIVITE</w:t>
                    </w:r>
                  </w:p>
                </w:txbxContent>
              </v:textbox>
            </v:oval>
          </w:pict>
        </mc:Fallback>
      </mc:AlternateContent>
    </w:r>
    <w:r w:rsidRPr="003467B3">
      <w:rPr>
        <w:rFonts w:ascii="Baskerville Old Face" w:hAnsi="Baskerville Old Face"/>
        <w:b/>
        <w:i/>
        <w:noProof/>
        <w:color w:val="2F5496" w:themeColor="accent5" w:themeShade="BF"/>
        <w:spacing w:val="40"/>
        <w:sz w:val="48"/>
        <w:lang w:eastAsia="fr-FR"/>
      </w:rPr>
      <w:t>GESTIONNAIRE</w:t>
    </w:r>
    <w:r w:rsidRPr="003467B3">
      <w:rPr>
        <w:rFonts w:ascii="Baskerville Old Face" w:hAnsi="Baskerville Old Face"/>
        <w:b/>
        <w:i/>
        <w:color w:val="2F5496" w:themeColor="accent5" w:themeShade="BF"/>
        <w:spacing w:val="40"/>
        <w:sz w:val="48"/>
      </w:rPr>
      <w:t xml:space="preserve"> COMPTABLE</w:t>
    </w:r>
  </w:p>
  <w:p w:rsidR="00ED2D19" w:rsidRDefault="00ED2D1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9E1"/>
    <w:multiLevelType w:val="multilevel"/>
    <w:tmpl w:val="33686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0146"/>
    <w:multiLevelType w:val="hybridMultilevel"/>
    <w:tmpl w:val="8CF29706"/>
    <w:lvl w:ilvl="0" w:tplc="34D64FF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3663"/>
    <w:multiLevelType w:val="multilevel"/>
    <w:tmpl w:val="57A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867BAE"/>
    <w:multiLevelType w:val="multilevel"/>
    <w:tmpl w:val="425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7207B"/>
    <w:multiLevelType w:val="hybridMultilevel"/>
    <w:tmpl w:val="794CF79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04A31"/>
    <w:multiLevelType w:val="hybridMultilevel"/>
    <w:tmpl w:val="E4E6D420"/>
    <w:lvl w:ilvl="0" w:tplc="040C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15674922"/>
    <w:multiLevelType w:val="multilevel"/>
    <w:tmpl w:val="C40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F6EF2"/>
    <w:multiLevelType w:val="hybridMultilevel"/>
    <w:tmpl w:val="4CFA84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E44784">
      <w:numFmt w:val="bullet"/>
      <w:lvlText w:val="-"/>
      <w:lvlJc w:val="left"/>
      <w:pPr>
        <w:ind w:left="2520" w:hanging="720"/>
      </w:pPr>
      <w:rPr>
        <w:rFonts w:ascii="Comic Sans MS" w:eastAsiaTheme="minorHAnsi" w:hAnsi="Comic Sans MS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F5127"/>
    <w:multiLevelType w:val="hybridMultilevel"/>
    <w:tmpl w:val="0ACCAD7A"/>
    <w:lvl w:ilvl="0" w:tplc="14C87CF6">
      <w:start w:val="6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F0F54"/>
    <w:multiLevelType w:val="hybridMultilevel"/>
    <w:tmpl w:val="964C82A0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 w15:restartNumberingAfterBreak="0">
    <w:nsid w:val="1B55392E"/>
    <w:multiLevelType w:val="multilevel"/>
    <w:tmpl w:val="BF12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C7C3F"/>
    <w:multiLevelType w:val="hybridMultilevel"/>
    <w:tmpl w:val="4556576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2" w15:restartNumberingAfterBreak="0">
    <w:nsid w:val="1D613E76"/>
    <w:multiLevelType w:val="multilevel"/>
    <w:tmpl w:val="C7465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E5BD7"/>
    <w:multiLevelType w:val="hybridMultilevel"/>
    <w:tmpl w:val="4A528D6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09091A"/>
    <w:multiLevelType w:val="hybridMultilevel"/>
    <w:tmpl w:val="D0143B6A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 w15:restartNumberingAfterBreak="0">
    <w:nsid w:val="1E3D30E5"/>
    <w:multiLevelType w:val="hybridMultilevel"/>
    <w:tmpl w:val="F44CBF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106E4"/>
    <w:multiLevelType w:val="hybridMultilevel"/>
    <w:tmpl w:val="1A9420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DC35D4"/>
    <w:multiLevelType w:val="hybridMultilevel"/>
    <w:tmpl w:val="6EC02278"/>
    <w:lvl w:ilvl="0" w:tplc="F46A22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E1410"/>
    <w:multiLevelType w:val="hybridMultilevel"/>
    <w:tmpl w:val="FFE0B9C6"/>
    <w:lvl w:ilvl="0" w:tplc="1A2A2EF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69F67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8496B0" w:themeColor="text2" w:themeTint="99"/>
      </w:rPr>
    </w:lvl>
    <w:lvl w:ilvl="2" w:tplc="14C87CF6">
      <w:start w:val="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eastAsia="Times New Roman" w:hAnsi="Comic Sans MS" w:cs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B7323F"/>
    <w:multiLevelType w:val="hybridMultilevel"/>
    <w:tmpl w:val="2F6A5AFE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407760C3"/>
    <w:multiLevelType w:val="hybridMultilevel"/>
    <w:tmpl w:val="AACC08FA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443CD"/>
    <w:multiLevelType w:val="multilevel"/>
    <w:tmpl w:val="8EDC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77408A"/>
    <w:multiLevelType w:val="hybridMultilevel"/>
    <w:tmpl w:val="E6423168"/>
    <w:lvl w:ilvl="0" w:tplc="B87C1E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B6330D"/>
    <w:multiLevelType w:val="hybridMultilevel"/>
    <w:tmpl w:val="42400AFC"/>
    <w:lvl w:ilvl="0" w:tplc="F46A22BE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B0095"/>
    <w:multiLevelType w:val="hybridMultilevel"/>
    <w:tmpl w:val="B086BBC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7E75BC">
      <w:numFmt w:val="bullet"/>
      <w:lvlText w:val="-"/>
      <w:lvlJc w:val="left"/>
      <w:pPr>
        <w:ind w:left="1980" w:hanging="180"/>
      </w:pPr>
      <w:rPr>
        <w:rFonts w:ascii="Comic Sans MS" w:eastAsiaTheme="minorHAnsi" w:hAnsi="Comic Sans MS" w:cstheme="minorBidi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D6A55"/>
    <w:multiLevelType w:val="multilevel"/>
    <w:tmpl w:val="0BBA5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3E568C"/>
    <w:multiLevelType w:val="multilevel"/>
    <w:tmpl w:val="F28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2A6D0A"/>
    <w:multiLevelType w:val="hybridMultilevel"/>
    <w:tmpl w:val="FEE073D6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 w15:restartNumberingAfterBreak="0">
    <w:nsid w:val="54440C49"/>
    <w:multiLevelType w:val="multilevel"/>
    <w:tmpl w:val="F52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177B4"/>
    <w:multiLevelType w:val="multilevel"/>
    <w:tmpl w:val="05A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D044F9"/>
    <w:multiLevelType w:val="hybridMultilevel"/>
    <w:tmpl w:val="2714998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1" w15:restartNumberingAfterBreak="0">
    <w:nsid w:val="59E57CB7"/>
    <w:multiLevelType w:val="hybridMultilevel"/>
    <w:tmpl w:val="473AF6EE"/>
    <w:lvl w:ilvl="0" w:tplc="B286396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496B0" w:themeColor="text2" w:themeTint="99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760BF"/>
    <w:multiLevelType w:val="hybridMultilevel"/>
    <w:tmpl w:val="8C6C8E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66415"/>
    <w:multiLevelType w:val="hybridMultilevel"/>
    <w:tmpl w:val="95A458FA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900BB5"/>
    <w:multiLevelType w:val="hybridMultilevel"/>
    <w:tmpl w:val="9BA801EC"/>
    <w:lvl w:ilvl="0" w:tplc="14C87CF6">
      <w:start w:val="6"/>
      <w:numFmt w:val="bullet"/>
      <w:lvlText w:val="-"/>
      <w:lvlJc w:val="left"/>
      <w:pPr>
        <w:ind w:left="1757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35" w15:restartNumberingAfterBreak="0">
    <w:nsid w:val="5EA1219F"/>
    <w:multiLevelType w:val="hybridMultilevel"/>
    <w:tmpl w:val="C55AAA96"/>
    <w:lvl w:ilvl="0" w:tplc="EE803338">
      <w:start w:val="6"/>
      <w:numFmt w:val="bullet"/>
      <w:lvlText w:val="-"/>
      <w:lvlJc w:val="left"/>
      <w:pPr>
        <w:ind w:left="1321" w:hanging="360"/>
      </w:pPr>
      <w:rPr>
        <w:rFonts w:ascii="Comic Sans MS" w:eastAsia="Times New Roman" w:hAnsi="Comic Sans MS" w:cs="Arial" w:hint="default"/>
        <w:color w:val="5B9BD5" w:themeColor="accent1"/>
      </w:rPr>
    </w:lvl>
    <w:lvl w:ilvl="1" w:tplc="040C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6" w15:restartNumberingAfterBreak="0">
    <w:nsid w:val="621D2EE0"/>
    <w:multiLevelType w:val="hybridMultilevel"/>
    <w:tmpl w:val="0FD2474E"/>
    <w:lvl w:ilvl="0" w:tplc="040C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7" w15:restartNumberingAfterBreak="0">
    <w:nsid w:val="629F3EE1"/>
    <w:multiLevelType w:val="multilevel"/>
    <w:tmpl w:val="0FB8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1076E8"/>
    <w:multiLevelType w:val="hybridMultilevel"/>
    <w:tmpl w:val="D8AA6F84"/>
    <w:lvl w:ilvl="0" w:tplc="14C87CF6">
      <w:start w:val="6"/>
      <w:numFmt w:val="bullet"/>
      <w:lvlText w:val="-"/>
      <w:lvlJc w:val="left"/>
      <w:pPr>
        <w:ind w:left="1474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9" w15:restartNumberingAfterBreak="0">
    <w:nsid w:val="6CFC4F2C"/>
    <w:multiLevelType w:val="hybridMultilevel"/>
    <w:tmpl w:val="6EC288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DA6027"/>
    <w:multiLevelType w:val="hybridMultilevel"/>
    <w:tmpl w:val="1412668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980" w:hanging="18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E15B4"/>
    <w:multiLevelType w:val="hybridMultilevel"/>
    <w:tmpl w:val="9DEE60F8"/>
    <w:lvl w:ilvl="0" w:tplc="040C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2" w15:restartNumberingAfterBreak="0">
    <w:nsid w:val="757A08CD"/>
    <w:multiLevelType w:val="hybridMultilevel"/>
    <w:tmpl w:val="ED207642"/>
    <w:lvl w:ilvl="0" w:tplc="DAA818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D841C6"/>
    <w:multiLevelType w:val="multilevel"/>
    <w:tmpl w:val="F828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B549DD"/>
    <w:multiLevelType w:val="multilevel"/>
    <w:tmpl w:val="D2A4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42"/>
  </w:num>
  <w:num w:numId="4">
    <w:abstractNumId w:val="15"/>
  </w:num>
  <w:num w:numId="5">
    <w:abstractNumId w:val="22"/>
  </w:num>
  <w:num w:numId="6">
    <w:abstractNumId w:val="7"/>
  </w:num>
  <w:num w:numId="7">
    <w:abstractNumId w:val="23"/>
  </w:num>
  <w:num w:numId="8">
    <w:abstractNumId w:val="17"/>
  </w:num>
  <w:num w:numId="9">
    <w:abstractNumId w:val="33"/>
  </w:num>
  <w:num w:numId="10">
    <w:abstractNumId w:val="10"/>
  </w:num>
  <w:num w:numId="11">
    <w:abstractNumId w:val="12"/>
  </w:num>
  <w:num w:numId="12">
    <w:abstractNumId w:val="3"/>
  </w:num>
  <w:num w:numId="13">
    <w:abstractNumId w:val="26"/>
  </w:num>
  <w:num w:numId="14">
    <w:abstractNumId w:val="44"/>
  </w:num>
  <w:num w:numId="15">
    <w:abstractNumId w:val="28"/>
  </w:num>
  <w:num w:numId="16">
    <w:abstractNumId w:val="43"/>
  </w:num>
  <w:num w:numId="17">
    <w:abstractNumId w:val="6"/>
  </w:num>
  <w:num w:numId="18">
    <w:abstractNumId w:val="37"/>
  </w:num>
  <w:num w:numId="19">
    <w:abstractNumId w:val="25"/>
  </w:num>
  <w:num w:numId="20">
    <w:abstractNumId w:val="29"/>
  </w:num>
  <w:num w:numId="21">
    <w:abstractNumId w:val="2"/>
  </w:num>
  <w:num w:numId="22">
    <w:abstractNumId w:val="21"/>
  </w:num>
  <w:num w:numId="23">
    <w:abstractNumId w:val="0"/>
  </w:num>
  <w:num w:numId="24">
    <w:abstractNumId w:val="16"/>
  </w:num>
  <w:num w:numId="25">
    <w:abstractNumId w:val="39"/>
  </w:num>
  <w:num w:numId="26">
    <w:abstractNumId w:val="18"/>
  </w:num>
  <w:num w:numId="27">
    <w:abstractNumId w:val="13"/>
  </w:num>
  <w:num w:numId="28">
    <w:abstractNumId w:val="27"/>
  </w:num>
  <w:num w:numId="29">
    <w:abstractNumId w:val="34"/>
  </w:num>
  <w:num w:numId="30">
    <w:abstractNumId w:val="9"/>
  </w:num>
  <w:num w:numId="31">
    <w:abstractNumId w:val="20"/>
  </w:num>
  <w:num w:numId="32">
    <w:abstractNumId w:val="32"/>
  </w:num>
  <w:num w:numId="33">
    <w:abstractNumId w:val="4"/>
  </w:num>
  <w:num w:numId="34">
    <w:abstractNumId w:val="11"/>
  </w:num>
  <w:num w:numId="35">
    <w:abstractNumId w:val="30"/>
  </w:num>
  <w:num w:numId="36">
    <w:abstractNumId w:val="14"/>
  </w:num>
  <w:num w:numId="37">
    <w:abstractNumId w:val="35"/>
  </w:num>
  <w:num w:numId="38">
    <w:abstractNumId w:val="31"/>
  </w:num>
  <w:num w:numId="39">
    <w:abstractNumId w:val="8"/>
  </w:num>
  <w:num w:numId="40">
    <w:abstractNumId w:val="41"/>
  </w:num>
  <w:num w:numId="41">
    <w:abstractNumId w:val="19"/>
  </w:num>
  <w:num w:numId="42">
    <w:abstractNumId w:val="38"/>
  </w:num>
  <w:num w:numId="43">
    <w:abstractNumId w:val="5"/>
  </w:num>
  <w:num w:numId="44">
    <w:abstractNumId w:val="40"/>
  </w:num>
  <w:num w:numId="45">
    <w:abstractNumId w:val="13"/>
  </w:num>
  <w:num w:numId="46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FF"/>
    <w:rsid w:val="00026968"/>
    <w:rsid w:val="000725AC"/>
    <w:rsid w:val="000B3DB4"/>
    <w:rsid w:val="000B4CCE"/>
    <w:rsid w:val="000C00BD"/>
    <w:rsid w:val="000F15FC"/>
    <w:rsid w:val="000F3BF4"/>
    <w:rsid w:val="001074F1"/>
    <w:rsid w:val="00146459"/>
    <w:rsid w:val="00187DD5"/>
    <w:rsid w:val="0022767E"/>
    <w:rsid w:val="002349EA"/>
    <w:rsid w:val="002619FC"/>
    <w:rsid w:val="002C294A"/>
    <w:rsid w:val="002E2E2D"/>
    <w:rsid w:val="002F5EFC"/>
    <w:rsid w:val="002F6812"/>
    <w:rsid w:val="00320865"/>
    <w:rsid w:val="003467B3"/>
    <w:rsid w:val="00372772"/>
    <w:rsid w:val="003C1529"/>
    <w:rsid w:val="003E5202"/>
    <w:rsid w:val="003F1DB3"/>
    <w:rsid w:val="003F66C0"/>
    <w:rsid w:val="004704AF"/>
    <w:rsid w:val="004C0EBA"/>
    <w:rsid w:val="00505CEA"/>
    <w:rsid w:val="00513FAD"/>
    <w:rsid w:val="00643EA3"/>
    <w:rsid w:val="0068745B"/>
    <w:rsid w:val="0069765B"/>
    <w:rsid w:val="006A5DCC"/>
    <w:rsid w:val="006B62DE"/>
    <w:rsid w:val="006B7013"/>
    <w:rsid w:val="00715E9F"/>
    <w:rsid w:val="007626B5"/>
    <w:rsid w:val="00805679"/>
    <w:rsid w:val="00810E75"/>
    <w:rsid w:val="0087308F"/>
    <w:rsid w:val="008D746A"/>
    <w:rsid w:val="00907D62"/>
    <w:rsid w:val="00917014"/>
    <w:rsid w:val="00974E5F"/>
    <w:rsid w:val="009E1785"/>
    <w:rsid w:val="00A04594"/>
    <w:rsid w:val="00A07341"/>
    <w:rsid w:val="00A12129"/>
    <w:rsid w:val="00A671C8"/>
    <w:rsid w:val="00A77EFD"/>
    <w:rsid w:val="00AE7622"/>
    <w:rsid w:val="00B108ED"/>
    <w:rsid w:val="00B256DE"/>
    <w:rsid w:val="00B50DFF"/>
    <w:rsid w:val="00B87C19"/>
    <w:rsid w:val="00BC0D01"/>
    <w:rsid w:val="00C27325"/>
    <w:rsid w:val="00C74F15"/>
    <w:rsid w:val="00CB0137"/>
    <w:rsid w:val="00DC6725"/>
    <w:rsid w:val="00DD0570"/>
    <w:rsid w:val="00E43687"/>
    <w:rsid w:val="00E57AC2"/>
    <w:rsid w:val="00EA1CF6"/>
    <w:rsid w:val="00ED2D19"/>
    <w:rsid w:val="00EE34F8"/>
    <w:rsid w:val="00F37A4B"/>
    <w:rsid w:val="00F95E48"/>
    <w:rsid w:val="00F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17A995D6-5ED2-40FC-8FF0-DC06AB6A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0BD"/>
    <w:pPr>
      <w:spacing w:before="60" w:after="60" w:line="240" w:lineRule="auto"/>
      <w:jc w:val="both"/>
    </w:pPr>
    <w:rPr>
      <w:rFonts w:ascii="Arial" w:eastAsiaTheme="minorHAnsi" w:hAnsi="Arial"/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0C00BD"/>
    <w:pPr>
      <w:pBdr>
        <w:top w:val="double" w:sz="4" w:space="4" w:color="auto"/>
        <w:left w:val="double" w:sz="4" w:space="4" w:color="auto"/>
        <w:bottom w:val="double" w:sz="4" w:space="2" w:color="auto"/>
        <w:right w:val="double" w:sz="4" w:space="4" w:color="auto"/>
      </w:pBdr>
      <w:shd w:val="clear" w:color="auto" w:fill="D9E2F3" w:themeFill="accent5" w:themeFillTint="33"/>
      <w:tabs>
        <w:tab w:val="left" w:pos="0"/>
      </w:tabs>
      <w:spacing w:before="240" w:after="240"/>
      <w:jc w:val="center"/>
      <w:outlineLvl w:val="0"/>
    </w:pPr>
    <w:rPr>
      <w:rFonts w:cs="Arial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C00BD"/>
    <w:rPr>
      <w:rFonts w:ascii="Arial" w:eastAsiaTheme="minorHAnsi" w:hAnsi="Arial" w:cs="Arial"/>
      <w:b/>
      <w:sz w:val="24"/>
      <w:szCs w:val="20"/>
      <w:shd w:val="clear" w:color="auto" w:fill="D9E2F3" w:themeFill="accent5" w:themeFillTint="33"/>
    </w:rPr>
  </w:style>
  <w:style w:type="paragraph" w:customStyle="1" w:styleId="StylePremireligne125cm">
    <w:name w:val="Style Première ligne : 125 cm"/>
    <w:basedOn w:val="Normal"/>
    <w:autoRedefine/>
    <w:rsid w:val="00B50DFF"/>
    <w:pPr>
      <w:tabs>
        <w:tab w:val="left" w:pos="8789"/>
      </w:tabs>
      <w:spacing w:after="0"/>
      <w:ind w:right="-284" w:hanging="11"/>
    </w:pPr>
    <w:rPr>
      <w:rFonts w:ascii="Comic Sans MS" w:eastAsia="Times New Roman" w:hAnsi="Comic Sans MS" w:cs="Times New Roman"/>
      <w:smallCaps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B50DF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B50DFF"/>
    <w:rPr>
      <w:rFonts w:ascii="Arial" w:eastAsiaTheme="minorHAnsi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50DF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B50DFF"/>
    <w:rPr>
      <w:rFonts w:ascii="Arial" w:eastAsiaTheme="minorHAnsi" w:hAnsi="Arial"/>
      <w:sz w:val="20"/>
    </w:rPr>
  </w:style>
  <w:style w:type="character" w:styleId="Numrodepage">
    <w:name w:val="page number"/>
    <w:basedOn w:val="Policepardfaut"/>
    <w:rsid w:val="00B50DFF"/>
  </w:style>
  <w:style w:type="paragraph" w:styleId="Titre">
    <w:name w:val="Title"/>
    <w:basedOn w:val="Normal"/>
    <w:next w:val="Normal"/>
    <w:link w:val="TitreCar"/>
    <w:autoRedefine/>
    <w:uiPriority w:val="10"/>
    <w:qFormat/>
    <w:rsid w:val="00907D62"/>
    <w:pPr>
      <w:pBdr>
        <w:bottom w:val="single" w:sz="4" w:space="1" w:color="auto"/>
      </w:pBdr>
      <w:spacing w:before="120"/>
      <w:ind w:left="-142"/>
      <w:contextualSpacing/>
    </w:pPr>
    <w:rPr>
      <w:rFonts w:eastAsiaTheme="majorEastAsia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reCar">
    <w:name w:val="Titre Car"/>
    <w:basedOn w:val="Policepardfaut"/>
    <w:link w:val="Titre"/>
    <w:uiPriority w:val="10"/>
    <w:rsid w:val="00907D62"/>
    <w:rPr>
      <w:rFonts w:ascii="Arial" w:eastAsiaTheme="majorEastAsia" w:hAnsi="Arial" w:cs="Arial"/>
      <w:spacing w:val="-10"/>
      <w:kern w:val="28"/>
      <w:sz w:val="32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0DF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DFF"/>
    <w:rPr>
      <w:rFonts w:ascii="Segoe UI" w:eastAsiaTheme="minorHAnsi" w:hAnsi="Segoe UI" w:cs="Segoe UI"/>
      <w:sz w:val="18"/>
      <w:szCs w:val="18"/>
    </w:rPr>
  </w:style>
  <w:style w:type="table" w:customStyle="1" w:styleId="TableauGrille4-Accentuation51">
    <w:name w:val="Tableau Grille 4 - Accentuation 51"/>
    <w:basedOn w:val="TableauNormal"/>
    <w:uiPriority w:val="49"/>
    <w:rsid w:val="00A1212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ansinterligne">
    <w:name w:val="No Spacing"/>
    <w:basedOn w:val="Normal"/>
    <w:autoRedefine/>
    <w:uiPriority w:val="1"/>
    <w:qFormat/>
    <w:rsid w:val="00F37A4B"/>
    <w:pPr>
      <w:tabs>
        <w:tab w:val="left" w:pos="0"/>
        <w:tab w:val="num" w:pos="923"/>
      </w:tabs>
      <w:spacing w:before="240" w:after="120"/>
      <w:ind w:right="-301"/>
    </w:pPr>
    <w:rPr>
      <w:rFonts w:cs="Arial"/>
      <w:b/>
      <w:i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2D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2D19"/>
    <w:rPr>
      <w:rFonts w:ascii="Arial" w:eastAsiaTheme="minorHAnsi" w:hAnsi="Arial"/>
      <w:i/>
      <w:iCs/>
      <w:color w:val="5B9BD5" w:themeColor="accent1"/>
      <w:sz w:val="20"/>
    </w:rPr>
  </w:style>
  <w:style w:type="character" w:styleId="Lienhypertexte">
    <w:name w:val="Hyperlink"/>
    <w:basedOn w:val="Policepardfaut"/>
    <w:uiPriority w:val="99"/>
    <w:unhideWhenUsed/>
    <w:rsid w:val="00ED2D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diagramQuickStyle" Target="diagrams/quickStyle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diagramColors" Target="diagrams/colors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p@cdg06.fr" TargetMode="External"/><Relationship Id="rId1" Type="http://schemas.openxmlformats.org/officeDocument/2006/relationships/hyperlink" Target="http://www.cdg06.fr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481E5A0-C348-402E-905E-67962B77C3D7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7B9F7E80-7354-4940-96E8-DBB09C2046F5}">
      <dgm:prSet custT="1"/>
      <dgm:spPr/>
      <dgm:t>
        <a:bodyPr/>
        <a:lstStyle/>
        <a:p>
          <a:endParaRPr lang="fr-FR" sz="1050" smtClean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6FB8C76-BDF6-4172-823A-E79776579247}" type="parTrans" cxnId="{EB5BE822-978D-46BE-8299-F2C892DEADDF}">
      <dgm:prSet/>
      <dgm:spPr/>
      <dgm:t>
        <a:bodyPr/>
        <a:lstStyle/>
        <a:p>
          <a:endParaRPr lang="fr-FR"/>
        </a:p>
      </dgm:t>
    </dgm:pt>
    <dgm:pt modelId="{46EA5F60-9A97-4A31-BDE2-4AF8B6EFA08B}" type="sibTrans" cxnId="{EB5BE822-978D-46BE-8299-F2C892DEADDF}">
      <dgm:prSet/>
      <dgm:spPr/>
      <dgm:t>
        <a:bodyPr/>
        <a:lstStyle/>
        <a:p>
          <a:endParaRPr lang="fr-FR"/>
        </a:p>
      </dgm:t>
    </dgm:pt>
    <dgm:pt modelId="{D2223E1D-852E-461F-A829-77E3B83909EB}">
      <dgm:prSet/>
      <dgm:spPr/>
      <dgm:t>
        <a:bodyPr/>
        <a:lstStyle/>
        <a:p>
          <a:endParaRPr lang="fr-FR" smtClean="0"/>
        </a:p>
      </dgm:t>
    </dgm:pt>
    <dgm:pt modelId="{E00A42AA-F0A6-459E-AF58-1DC9EE0F231A}" type="parTrans" cxnId="{BD5872B0-3085-4164-9F6B-7287A6FD162A}">
      <dgm:prSet/>
      <dgm:spPr/>
      <dgm:t>
        <a:bodyPr/>
        <a:lstStyle/>
        <a:p>
          <a:endParaRPr lang="fr-FR"/>
        </a:p>
      </dgm:t>
    </dgm:pt>
    <dgm:pt modelId="{95A3C24C-3485-4AA7-9F91-78A0E88257F5}" type="sibTrans" cxnId="{BD5872B0-3085-4164-9F6B-7287A6FD162A}">
      <dgm:prSet/>
      <dgm:spPr/>
      <dgm:t>
        <a:bodyPr/>
        <a:lstStyle/>
        <a:p>
          <a:endParaRPr lang="fr-FR"/>
        </a:p>
      </dgm:t>
    </dgm:pt>
    <dgm:pt modelId="{BD16FECF-3278-4CFA-810D-7701749BB0A9}">
      <dgm:prSet/>
      <dgm:spPr/>
      <dgm:t>
        <a:bodyPr/>
        <a:lstStyle/>
        <a:p>
          <a:endParaRPr lang="fr-FR" smtClean="0"/>
        </a:p>
      </dgm:t>
    </dgm:pt>
    <dgm:pt modelId="{0C546054-8678-4BD0-98AB-8181A36BF21E}" type="parTrans" cxnId="{A796C5BC-3502-4F7D-A98A-DCC5A037D55E}">
      <dgm:prSet/>
      <dgm:spPr/>
      <dgm:t>
        <a:bodyPr/>
        <a:lstStyle/>
        <a:p>
          <a:endParaRPr lang="fr-FR"/>
        </a:p>
      </dgm:t>
    </dgm:pt>
    <dgm:pt modelId="{D652894C-8C8B-4C12-95C6-97F44B8FC19A}" type="sibTrans" cxnId="{A796C5BC-3502-4F7D-A98A-DCC5A037D55E}">
      <dgm:prSet/>
      <dgm:spPr/>
      <dgm:t>
        <a:bodyPr/>
        <a:lstStyle/>
        <a:p>
          <a:endParaRPr lang="fr-FR"/>
        </a:p>
      </dgm:t>
    </dgm:pt>
    <dgm:pt modelId="{1C2E286E-28E8-411F-AFC0-D49C19BEA9C6}">
      <dgm:prSet/>
      <dgm:spPr/>
      <dgm:t>
        <a:bodyPr/>
        <a:lstStyle/>
        <a:p>
          <a:endParaRPr lang="fr-FR" smtClean="0"/>
        </a:p>
      </dgm:t>
    </dgm:pt>
    <dgm:pt modelId="{69BE1879-1EDD-4A7A-97DA-81E82F2B2CFF}" type="parTrans" cxnId="{FED3455F-AD04-4354-A6A7-DB51EA1CE30C}">
      <dgm:prSet/>
      <dgm:spPr/>
      <dgm:t>
        <a:bodyPr/>
        <a:lstStyle/>
        <a:p>
          <a:endParaRPr lang="fr-FR"/>
        </a:p>
      </dgm:t>
    </dgm:pt>
    <dgm:pt modelId="{E1106DFD-D1ED-4479-90A9-F6182ACE7E66}" type="sibTrans" cxnId="{FED3455F-AD04-4354-A6A7-DB51EA1CE30C}">
      <dgm:prSet/>
      <dgm:spPr/>
      <dgm:t>
        <a:bodyPr/>
        <a:lstStyle/>
        <a:p>
          <a:endParaRPr lang="fr-FR"/>
        </a:p>
      </dgm:t>
    </dgm:pt>
    <dgm:pt modelId="{AA18698F-5377-4FB1-ADCD-36DD9FD05154}" type="pres">
      <dgm:prSet presAssocID="{8481E5A0-C348-402E-905E-67962B77C3D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915272F-FD23-4B4C-912F-106AFD44BDC6}" type="pres">
      <dgm:prSet presAssocID="{7B9F7E80-7354-4940-96E8-DBB09C2046F5}" presName="hierRoot1" presStyleCnt="0">
        <dgm:presLayoutVars>
          <dgm:hierBranch/>
        </dgm:presLayoutVars>
      </dgm:prSet>
      <dgm:spPr/>
    </dgm:pt>
    <dgm:pt modelId="{861167CC-1C9C-4CBD-A1DC-F67805877E9F}" type="pres">
      <dgm:prSet presAssocID="{7B9F7E80-7354-4940-96E8-DBB09C2046F5}" presName="rootComposite1" presStyleCnt="0"/>
      <dgm:spPr/>
    </dgm:pt>
    <dgm:pt modelId="{B274F388-17CF-4AAC-9E05-63ECF8A2E202}" type="pres">
      <dgm:prSet presAssocID="{7B9F7E80-7354-4940-96E8-DBB09C2046F5}" presName="rootText1" presStyleLbl="node0" presStyleIdx="0" presStyleCnt="1" custLinFactNeighborX="144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1442EDC-CAD9-4EFE-8EE1-6B1517AC4109}" type="pres">
      <dgm:prSet presAssocID="{7B9F7E80-7354-4940-96E8-DBB09C2046F5}" presName="rootConnector1" presStyleLbl="node1" presStyleIdx="0" presStyleCnt="0"/>
      <dgm:spPr/>
      <dgm:t>
        <a:bodyPr/>
        <a:lstStyle/>
        <a:p>
          <a:endParaRPr lang="fr-FR"/>
        </a:p>
      </dgm:t>
    </dgm:pt>
    <dgm:pt modelId="{04655784-A5E8-4F34-96B8-FD61E67A37AF}" type="pres">
      <dgm:prSet presAssocID="{7B9F7E80-7354-4940-96E8-DBB09C2046F5}" presName="hierChild2" presStyleCnt="0"/>
      <dgm:spPr/>
    </dgm:pt>
    <dgm:pt modelId="{8A319E05-6D61-432C-B0AA-C4938ADA05CC}" type="pres">
      <dgm:prSet presAssocID="{E00A42AA-F0A6-459E-AF58-1DC9EE0F231A}" presName="Name35" presStyleLbl="parChTrans1D2" presStyleIdx="0" presStyleCnt="3"/>
      <dgm:spPr/>
      <dgm:t>
        <a:bodyPr/>
        <a:lstStyle/>
        <a:p>
          <a:endParaRPr lang="fr-FR"/>
        </a:p>
      </dgm:t>
    </dgm:pt>
    <dgm:pt modelId="{9724576D-FC81-4DE7-9ABA-FCE49AFA2B03}" type="pres">
      <dgm:prSet presAssocID="{D2223E1D-852E-461F-A829-77E3B83909EB}" presName="hierRoot2" presStyleCnt="0">
        <dgm:presLayoutVars>
          <dgm:hierBranch/>
        </dgm:presLayoutVars>
      </dgm:prSet>
      <dgm:spPr/>
    </dgm:pt>
    <dgm:pt modelId="{EF102AB3-7F65-4BDA-AF46-D201C9AC9B3F}" type="pres">
      <dgm:prSet presAssocID="{D2223E1D-852E-461F-A829-77E3B83909EB}" presName="rootComposite" presStyleCnt="0"/>
      <dgm:spPr/>
    </dgm:pt>
    <dgm:pt modelId="{AFEF5886-C357-4E2E-8FFC-D984376AFEBA}" type="pres">
      <dgm:prSet presAssocID="{D2223E1D-852E-461F-A829-77E3B83909EB}" presName="rootText" presStyleLbl="node2" presStyleIdx="0" presStyleCnt="3" custScaleX="98296" custScaleY="98939" custLinFactNeighborY="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9DFD719-411E-4D89-A15D-38886262AAFA}" type="pres">
      <dgm:prSet presAssocID="{D2223E1D-852E-461F-A829-77E3B83909EB}" presName="rootConnector" presStyleLbl="node2" presStyleIdx="0" presStyleCnt="3"/>
      <dgm:spPr/>
      <dgm:t>
        <a:bodyPr/>
        <a:lstStyle/>
        <a:p>
          <a:endParaRPr lang="fr-FR"/>
        </a:p>
      </dgm:t>
    </dgm:pt>
    <dgm:pt modelId="{B3B68006-ABE6-4B78-819B-A5011A4A254F}" type="pres">
      <dgm:prSet presAssocID="{D2223E1D-852E-461F-A829-77E3B83909EB}" presName="hierChild4" presStyleCnt="0"/>
      <dgm:spPr/>
    </dgm:pt>
    <dgm:pt modelId="{6E1C9AB4-E0AC-48F8-9C93-0D7520EA29C4}" type="pres">
      <dgm:prSet presAssocID="{D2223E1D-852E-461F-A829-77E3B83909EB}" presName="hierChild5" presStyleCnt="0"/>
      <dgm:spPr/>
    </dgm:pt>
    <dgm:pt modelId="{79E06C91-62E1-4056-945A-1E6ABE4F995B}" type="pres">
      <dgm:prSet presAssocID="{0C546054-8678-4BD0-98AB-8181A36BF21E}" presName="Name35" presStyleLbl="parChTrans1D2" presStyleIdx="1" presStyleCnt="3"/>
      <dgm:spPr/>
      <dgm:t>
        <a:bodyPr/>
        <a:lstStyle/>
        <a:p>
          <a:endParaRPr lang="fr-FR"/>
        </a:p>
      </dgm:t>
    </dgm:pt>
    <dgm:pt modelId="{913719BA-74CD-4587-9AE2-8247C2C87549}" type="pres">
      <dgm:prSet presAssocID="{BD16FECF-3278-4CFA-810D-7701749BB0A9}" presName="hierRoot2" presStyleCnt="0">
        <dgm:presLayoutVars>
          <dgm:hierBranch/>
        </dgm:presLayoutVars>
      </dgm:prSet>
      <dgm:spPr/>
    </dgm:pt>
    <dgm:pt modelId="{AE90A4EF-CD82-45C3-BC87-7D2E12E08E5E}" type="pres">
      <dgm:prSet presAssocID="{BD16FECF-3278-4CFA-810D-7701749BB0A9}" presName="rootComposite" presStyleCnt="0"/>
      <dgm:spPr/>
    </dgm:pt>
    <dgm:pt modelId="{6DBB99BB-FF01-4649-83FA-6A88EDC72DBD}" type="pres">
      <dgm:prSet presAssocID="{BD16FECF-3278-4CFA-810D-7701749BB0A9}" presName="rootText" presStyleLbl="node2" presStyleIdx="1" presStyleCnt="3" custLinFactNeighborX="2405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FFF5463-3297-4CA6-8C45-F4E5BAC69A62}" type="pres">
      <dgm:prSet presAssocID="{BD16FECF-3278-4CFA-810D-7701749BB0A9}" presName="rootConnector" presStyleLbl="node2" presStyleIdx="1" presStyleCnt="3"/>
      <dgm:spPr/>
      <dgm:t>
        <a:bodyPr/>
        <a:lstStyle/>
        <a:p>
          <a:endParaRPr lang="fr-FR"/>
        </a:p>
      </dgm:t>
    </dgm:pt>
    <dgm:pt modelId="{AEFF0E48-5956-4C81-B57A-2D6A8A368F7B}" type="pres">
      <dgm:prSet presAssocID="{BD16FECF-3278-4CFA-810D-7701749BB0A9}" presName="hierChild4" presStyleCnt="0"/>
      <dgm:spPr/>
    </dgm:pt>
    <dgm:pt modelId="{D721BD53-9D93-4B3A-92D5-94748ED1C21F}" type="pres">
      <dgm:prSet presAssocID="{BD16FECF-3278-4CFA-810D-7701749BB0A9}" presName="hierChild5" presStyleCnt="0"/>
      <dgm:spPr/>
    </dgm:pt>
    <dgm:pt modelId="{6C6D718E-E430-43B9-AF1D-0B27B94D80DE}" type="pres">
      <dgm:prSet presAssocID="{69BE1879-1EDD-4A7A-97DA-81E82F2B2CFF}" presName="Name35" presStyleLbl="parChTrans1D2" presStyleIdx="2" presStyleCnt="3"/>
      <dgm:spPr/>
      <dgm:t>
        <a:bodyPr/>
        <a:lstStyle/>
        <a:p>
          <a:endParaRPr lang="fr-FR"/>
        </a:p>
      </dgm:t>
    </dgm:pt>
    <dgm:pt modelId="{F36E3C39-A055-48FD-899A-F534361C24C5}" type="pres">
      <dgm:prSet presAssocID="{1C2E286E-28E8-411F-AFC0-D49C19BEA9C6}" presName="hierRoot2" presStyleCnt="0">
        <dgm:presLayoutVars>
          <dgm:hierBranch/>
        </dgm:presLayoutVars>
      </dgm:prSet>
      <dgm:spPr/>
    </dgm:pt>
    <dgm:pt modelId="{7D271C57-742C-4286-BD51-C4B7D5D7804C}" type="pres">
      <dgm:prSet presAssocID="{1C2E286E-28E8-411F-AFC0-D49C19BEA9C6}" presName="rootComposite" presStyleCnt="0"/>
      <dgm:spPr/>
    </dgm:pt>
    <dgm:pt modelId="{15782AE5-1D13-4834-B08C-6B07E1BB9E57}" type="pres">
      <dgm:prSet presAssocID="{1C2E286E-28E8-411F-AFC0-D49C19BEA9C6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58450208-7050-4839-9365-A6BBACB1B776}" type="pres">
      <dgm:prSet presAssocID="{1C2E286E-28E8-411F-AFC0-D49C19BEA9C6}" presName="rootConnector" presStyleLbl="node2" presStyleIdx="2" presStyleCnt="3"/>
      <dgm:spPr/>
      <dgm:t>
        <a:bodyPr/>
        <a:lstStyle/>
        <a:p>
          <a:endParaRPr lang="fr-FR"/>
        </a:p>
      </dgm:t>
    </dgm:pt>
    <dgm:pt modelId="{23AAB91B-5C51-4D94-997E-66910A7A9CB4}" type="pres">
      <dgm:prSet presAssocID="{1C2E286E-28E8-411F-AFC0-D49C19BEA9C6}" presName="hierChild4" presStyleCnt="0"/>
      <dgm:spPr/>
    </dgm:pt>
    <dgm:pt modelId="{164AE04C-C506-47C0-8030-C0A99066E54E}" type="pres">
      <dgm:prSet presAssocID="{1C2E286E-28E8-411F-AFC0-D49C19BEA9C6}" presName="hierChild5" presStyleCnt="0"/>
      <dgm:spPr/>
    </dgm:pt>
    <dgm:pt modelId="{B02BCE96-AC2E-491A-A33E-FE4A754ADE53}" type="pres">
      <dgm:prSet presAssocID="{7B9F7E80-7354-4940-96E8-DBB09C2046F5}" presName="hierChild3" presStyleCnt="0"/>
      <dgm:spPr/>
    </dgm:pt>
  </dgm:ptLst>
  <dgm:cxnLst>
    <dgm:cxn modelId="{EF0F2F3C-E7BE-43F7-AAEB-A1EC358A3FDD}" type="presOf" srcId="{69BE1879-1EDD-4A7A-97DA-81E82F2B2CFF}" destId="{6C6D718E-E430-43B9-AF1D-0B27B94D80DE}" srcOrd="0" destOrd="0" presId="urn:microsoft.com/office/officeart/2005/8/layout/orgChart1"/>
    <dgm:cxn modelId="{23DC3AE5-64B0-4582-BFCE-1F1EBCB18D58}" type="presOf" srcId="{E00A42AA-F0A6-459E-AF58-1DC9EE0F231A}" destId="{8A319E05-6D61-432C-B0AA-C4938ADA05CC}" srcOrd="0" destOrd="0" presId="urn:microsoft.com/office/officeart/2005/8/layout/orgChart1"/>
    <dgm:cxn modelId="{5C41AC11-5193-4E4A-B2C7-ED768AFA6779}" type="presOf" srcId="{7B9F7E80-7354-4940-96E8-DBB09C2046F5}" destId="{B274F388-17CF-4AAC-9E05-63ECF8A2E202}" srcOrd="0" destOrd="0" presId="urn:microsoft.com/office/officeart/2005/8/layout/orgChart1"/>
    <dgm:cxn modelId="{1ECEBB83-1670-480B-B587-3A938AA0B3E5}" type="presOf" srcId="{BD16FECF-3278-4CFA-810D-7701749BB0A9}" destId="{6DBB99BB-FF01-4649-83FA-6A88EDC72DBD}" srcOrd="0" destOrd="0" presId="urn:microsoft.com/office/officeart/2005/8/layout/orgChart1"/>
    <dgm:cxn modelId="{9DC13CC0-D4DF-4112-A585-00AB499DA7DD}" type="presOf" srcId="{BD16FECF-3278-4CFA-810D-7701749BB0A9}" destId="{5FFF5463-3297-4CA6-8C45-F4E5BAC69A62}" srcOrd="1" destOrd="0" presId="urn:microsoft.com/office/officeart/2005/8/layout/orgChart1"/>
    <dgm:cxn modelId="{37294C7E-3873-4464-B6AA-D5D9754C3CDC}" type="presOf" srcId="{8481E5A0-C348-402E-905E-67962B77C3D7}" destId="{AA18698F-5377-4FB1-ADCD-36DD9FD05154}" srcOrd="0" destOrd="0" presId="urn:microsoft.com/office/officeart/2005/8/layout/orgChart1"/>
    <dgm:cxn modelId="{FED3455F-AD04-4354-A6A7-DB51EA1CE30C}" srcId="{7B9F7E80-7354-4940-96E8-DBB09C2046F5}" destId="{1C2E286E-28E8-411F-AFC0-D49C19BEA9C6}" srcOrd="2" destOrd="0" parTransId="{69BE1879-1EDD-4A7A-97DA-81E82F2B2CFF}" sibTransId="{E1106DFD-D1ED-4479-90A9-F6182ACE7E66}"/>
    <dgm:cxn modelId="{17D73147-1F6C-488B-8E6A-35EED1578A17}" type="presOf" srcId="{0C546054-8678-4BD0-98AB-8181A36BF21E}" destId="{79E06C91-62E1-4056-945A-1E6ABE4F995B}" srcOrd="0" destOrd="0" presId="urn:microsoft.com/office/officeart/2005/8/layout/orgChart1"/>
    <dgm:cxn modelId="{E61BEEA9-27C3-465D-A4C4-FFC42F787675}" type="presOf" srcId="{1C2E286E-28E8-411F-AFC0-D49C19BEA9C6}" destId="{15782AE5-1D13-4834-B08C-6B07E1BB9E57}" srcOrd="0" destOrd="0" presId="urn:microsoft.com/office/officeart/2005/8/layout/orgChart1"/>
    <dgm:cxn modelId="{013FE4D5-E699-4E92-BC36-A877FEF3C9BA}" type="presOf" srcId="{1C2E286E-28E8-411F-AFC0-D49C19BEA9C6}" destId="{58450208-7050-4839-9365-A6BBACB1B776}" srcOrd="1" destOrd="0" presId="urn:microsoft.com/office/officeart/2005/8/layout/orgChart1"/>
    <dgm:cxn modelId="{BD5872B0-3085-4164-9F6B-7287A6FD162A}" srcId="{7B9F7E80-7354-4940-96E8-DBB09C2046F5}" destId="{D2223E1D-852E-461F-A829-77E3B83909EB}" srcOrd="0" destOrd="0" parTransId="{E00A42AA-F0A6-459E-AF58-1DC9EE0F231A}" sibTransId="{95A3C24C-3485-4AA7-9F91-78A0E88257F5}"/>
    <dgm:cxn modelId="{A796C5BC-3502-4F7D-A98A-DCC5A037D55E}" srcId="{7B9F7E80-7354-4940-96E8-DBB09C2046F5}" destId="{BD16FECF-3278-4CFA-810D-7701749BB0A9}" srcOrd="1" destOrd="0" parTransId="{0C546054-8678-4BD0-98AB-8181A36BF21E}" sibTransId="{D652894C-8C8B-4C12-95C6-97F44B8FC19A}"/>
    <dgm:cxn modelId="{4EDFC323-24A7-4296-82C5-F4E050CD6B4B}" type="presOf" srcId="{D2223E1D-852E-461F-A829-77E3B83909EB}" destId="{AFEF5886-C357-4E2E-8FFC-D984376AFEBA}" srcOrd="0" destOrd="0" presId="urn:microsoft.com/office/officeart/2005/8/layout/orgChart1"/>
    <dgm:cxn modelId="{604CA78C-6B2F-47D6-B27B-A670279DBABB}" type="presOf" srcId="{7B9F7E80-7354-4940-96E8-DBB09C2046F5}" destId="{F1442EDC-CAD9-4EFE-8EE1-6B1517AC4109}" srcOrd="1" destOrd="0" presId="urn:microsoft.com/office/officeart/2005/8/layout/orgChart1"/>
    <dgm:cxn modelId="{EB5BE822-978D-46BE-8299-F2C892DEADDF}" srcId="{8481E5A0-C348-402E-905E-67962B77C3D7}" destId="{7B9F7E80-7354-4940-96E8-DBB09C2046F5}" srcOrd="0" destOrd="0" parTransId="{96FB8C76-BDF6-4172-823A-E79776579247}" sibTransId="{46EA5F60-9A97-4A31-BDE2-4AF8B6EFA08B}"/>
    <dgm:cxn modelId="{3BAB1A36-04B2-4500-886C-B812078EB649}" type="presOf" srcId="{D2223E1D-852E-461F-A829-77E3B83909EB}" destId="{89DFD719-411E-4D89-A15D-38886262AAFA}" srcOrd="1" destOrd="0" presId="urn:microsoft.com/office/officeart/2005/8/layout/orgChart1"/>
    <dgm:cxn modelId="{C2D1E6DD-BE88-496F-BCB7-4199C662EB6F}" type="presParOf" srcId="{AA18698F-5377-4FB1-ADCD-36DD9FD05154}" destId="{F915272F-FD23-4B4C-912F-106AFD44BDC6}" srcOrd="0" destOrd="0" presId="urn:microsoft.com/office/officeart/2005/8/layout/orgChart1"/>
    <dgm:cxn modelId="{BA4DE11C-4865-4E2E-BB82-3C9D7EF6A04F}" type="presParOf" srcId="{F915272F-FD23-4B4C-912F-106AFD44BDC6}" destId="{861167CC-1C9C-4CBD-A1DC-F67805877E9F}" srcOrd="0" destOrd="0" presId="urn:microsoft.com/office/officeart/2005/8/layout/orgChart1"/>
    <dgm:cxn modelId="{550E2EDF-B91E-464B-8A86-E1EC51CE21E6}" type="presParOf" srcId="{861167CC-1C9C-4CBD-A1DC-F67805877E9F}" destId="{B274F388-17CF-4AAC-9E05-63ECF8A2E202}" srcOrd="0" destOrd="0" presId="urn:microsoft.com/office/officeart/2005/8/layout/orgChart1"/>
    <dgm:cxn modelId="{EAFD19C1-27A6-4900-9599-629BE7654A9E}" type="presParOf" srcId="{861167CC-1C9C-4CBD-A1DC-F67805877E9F}" destId="{F1442EDC-CAD9-4EFE-8EE1-6B1517AC4109}" srcOrd="1" destOrd="0" presId="urn:microsoft.com/office/officeart/2005/8/layout/orgChart1"/>
    <dgm:cxn modelId="{524069F8-92F1-4395-BCA6-0339F31F8E2B}" type="presParOf" srcId="{F915272F-FD23-4B4C-912F-106AFD44BDC6}" destId="{04655784-A5E8-4F34-96B8-FD61E67A37AF}" srcOrd="1" destOrd="0" presId="urn:microsoft.com/office/officeart/2005/8/layout/orgChart1"/>
    <dgm:cxn modelId="{A71FCA0F-2EFD-48C3-8B05-2E1504E7B224}" type="presParOf" srcId="{04655784-A5E8-4F34-96B8-FD61E67A37AF}" destId="{8A319E05-6D61-432C-B0AA-C4938ADA05CC}" srcOrd="0" destOrd="0" presId="urn:microsoft.com/office/officeart/2005/8/layout/orgChart1"/>
    <dgm:cxn modelId="{43424E42-3693-4B7B-9BB6-0042AA4942FD}" type="presParOf" srcId="{04655784-A5E8-4F34-96B8-FD61E67A37AF}" destId="{9724576D-FC81-4DE7-9ABA-FCE49AFA2B03}" srcOrd="1" destOrd="0" presId="urn:microsoft.com/office/officeart/2005/8/layout/orgChart1"/>
    <dgm:cxn modelId="{4578DF80-08D7-41E5-9DC6-2B82487BC48A}" type="presParOf" srcId="{9724576D-FC81-4DE7-9ABA-FCE49AFA2B03}" destId="{EF102AB3-7F65-4BDA-AF46-D201C9AC9B3F}" srcOrd="0" destOrd="0" presId="urn:microsoft.com/office/officeart/2005/8/layout/orgChart1"/>
    <dgm:cxn modelId="{97771C72-3158-40BB-AD91-C2AE50D08299}" type="presParOf" srcId="{EF102AB3-7F65-4BDA-AF46-D201C9AC9B3F}" destId="{AFEF5886-C357-4E2E-8FFC-D984376AFEBA}" srcOrd="0" destOrd="0" presId="urn:microsoft.com/office/officeart/2005/8/layout/orgChart1"/>
    <dgm:cxn modelId="{2FE19951-8059-48CC-A7EE-196A53C53209}" type="presParOf" srcId="{EF102AB3-7F65-4BDA-AF46-D201C9AC9B3F}" destId="{89DFD719-411E-4D89-A15D-38886262AAFA}" srcOrd="1" destOrd="0" presId="urn:microsoft.com/office/officeart/2005/8/layout/orgChart1"/>
    <dgm:cxn modelId="{7A3E38C3-D4E3-4B9F-84FF-A9EEA4B2962B}" type="presParOf" srcId="{9724576D-FC81-4DE7-9ABA-FCE49AFA2B03}" destId="{B3B68006-ABE6-4B78-819B-A5011A4A254F}" srcOrd="1" destOrd="0" presId="urn:microsoft.com/office/officeart/2005/8/layout/orgChart1"/>
    <dgm:cxn modelId="{398E5FD2-EB65-4E86-A6C0-8EAAF22D42A6}" type="presParOf" srcId="{9724576D-FC81-4DE7-9ABA-FCE49AFA2B03}" destId="{6E1C9AB4-E0AC-48F8-9C93-0D7520EA29C4}" srcOrd="2" destOrd="0" presId="urn:microsoft.com/office/officeart/2005/8/layout/orgChart1"/>
    <dgm:cxn modelId="{6D5EF91D-8669-4AF0-8574-12122C8F409F}" type="presParOf" srcId="{04655784-A5E8-4F34-96B8-FD61E67A37AF}" destId="{79E06C91-62E1-4056-945A-1E6ABE4F995B}" srcOrd="2" destOrd="0" presId="urn:microsoft.com/office/officeart/2005/8/layout/orgChart1"/>
    <dgm:cxn modelId="{98F761EE-F799-40F6-87FF-83E304883D6B}" type="presParOf" srcId="{04655784-A5E8-4F34-96B8-FD61E67A37AF}" destId="{913719BA-74CD-4587-9AE2-8247C2C87549}" srcOrd="3" destOrd="0" presId="urn:microsoft.com/office/officeart/2005/8/layout/orgChart1"/>
    <dgm:cxn modelId="{DE1530D6-BC86-4B68-ACEF-66D6F56C1693}" type="presParOf" srcId="{913719BA-74CD-4587-9AE2-8247C2C87549}" destId="{AE90A4EF-CD82-45C3-BC87-7D2E12E08E5E}" srcOrd="0" destOrd="0" presId="urn:microsoft.com/office/officeart/2005/8/layout/orgChart1"/>
    <dgm:cxn modelId="{15B9D8D0-A0F3-4FB1-B019-1B3951A3B123}" type="presParOf" srcId="{AE90A4EF-CD82-45C3-BC87-7D2E12E08E5E}" destId="{6DBB99BB-FF01-4649-83FA-6A88EDC72DBD}" srcOrd="0" destOrd="0" presId="urn:microsoft.com/office/officeart/2005/8/layout/orgChart1"/>
    <dgm:cxn modelId="{30C4B630-54D4-4D1F-B8CD-36598747D35A}" type="presParOf" srcId="{AE90A4EF-CD82-45C3-BC87-7D2E12E08E5E}" destId="{5FFF5463-3297-4CA6-8C45-F4E5BAC69A62}" srcOrd="1" destOrd="0" presId="urn:microsoft.com/office/officeart/2005/8/layout/orgChart1"/>
    <dgm:cxn modelId="{6D377967-4032-458B-91B0-C1595E7E693F}" type="presParOf" srcId="{913719BA-74CD-4587-9AE2-8247C2C87549}" destId="{AEFF0E48-5956-4C81-B57A-2D6A8A368F7B}" srcOrd="1" destOrd="0" presId="urn:microsoft.com/office/officeart/2005/8/layout/orgChart1"/>
    <dgm:cxn modelId="{A69E9FC4-7752-4C68-B87B-426A60863509}" type="presParOf" srcId="{913719BA-74CD-4587-9AE2-8247C2C87549}" destId="{D721BD53-9D93-4B3A-92D5-94748ED1C21F}" srcOrd="2" destOrd="0" presId="urn:microsoft.com/office/officeart/2005/8/layout/orgChart1"/>
    <dgm:cxn modelId="{C0C139BE-C723-4393-BA0D-A6A4A47A3A8E}" type="presParOf" srcId="{04655784-A5E8-4F34-96B8-FD61E67A37AF}" destId="{6C6D718E-E430-43B9-AF1D-0B27B94D80DE}" srcOrd="4" destOrd="0" presId="urn:microsoft.com/office/officeart/2005/8/layout/orgChart1"/>
    <dgm:cxn modelId="{E819E1F9-790B-4D1A-8B34-DA6C1963B7B2}" type="presParOf" srcId="{04655784-A5E8-4F34-96B8-FD61E67A37AF}" destId="{F36E3C39-A055-48FD-899A-F534361C24C5}" srcOrd="5" destOrd="0" presId="urn:microsoft.com/office/officeart/2005/8/layout/orgChart1"/>
    <dgm:cxn modelId="{D213BC86-48A7-442C-98C7-75B74C701323}" type="presParOf" srcId="{F36E3C39-A055-48FD-899A-F534361C24C5}" destId="{7D271C57-742C-4286-BD51-C4B7D5D7804C}" srcOrd="0" destOrd="0" presId="urn:microsoft.com/office/officeart/2005/8/layout/orgChart1"/>
    <dgm:cxn modelId="{348E4CED-09A1-4203-9539-C175CD709848}" type="presParOf" srcId="{7D271C57-742C-4286-BD51-C4B7D5D7804C}" destId="{15782AE5-1D13-4834-B08C-6B07E1BB9E57}" srcOrd="0" destOrd="0" presId="urn:microsoft.com/office/officeart/2005/8/layout/orgChart1"/>
    <dgm:cxn modelId="{D32C7A80-7EE5-4AB2-B2C3-39D5F0C3E8D5}" type="presParOf" srcId="{7D271C57-742C-4286-BD51-C4B7D5D7804C}" destId="{58450208-7050-4839-9365-A6BBACB1B776}" srcOrd="1" destOrd="0" presId="urn:microsoft.com/office/officeart/2005/8/layout/orgChart1"/>
    <dgm:cxn modelId="{090195E6-AD73-4C42-AA6B-13713A185184}" type="presParOf" srcId="{F36E3C39-A055-48FD-899A-F534361C24C5}" destId="{23AAB91B-5C51-4D94-997E-66910A7A9CB4}" srcOrd="1" destOrd="0" presId="urn:microsoft.com/office/officeart/2005/8/layout/orgChart1"/>
    <dgm:cxn modelId="{D1A187DA-95B9-411C-9B00-7B76F13A018C}" type="presParOf" srcId="{F36E3C39-A055-48FD-899A-F534361C24C5}" destId="{164AE04C-C506-47C0-8030-C0A99066E54E}" srcOrd="2" destOrd="0" presId="urn:microsoft.com/office/officeart/2005/8/layout/orgChart1"/>
    <dgm:cxn modelId="{3FF9D567-CC80-4ABE-806A-3481299B89BB}" type="presParOf" srcId="{F915272F-FD23-4B4C-912F-106AFD44BDC6}" destId="{B02BCE96-AC2E-491A-A33E-FE4A754ADE5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6D718E-E430-43B9-AF1D-0B27B94D80DE}">
      <dsp:nvSpPr>
        <dsp:cNvPr id="0" name=""/>
        <dsp:cNvSpPr/>
      </dsp:nvSpPr>
      <dsp:spPr>
        <a:xfrm>
          <a:off x="1023019" y="389897"/>
          <a:ext cx="707019" cy="1250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540"/>
              </a:lnTo>
              <a:lnTo>
                <a:pt x="707019" y="62540"/>
              </a:lnTo>
              <a:lnTo>
                <a:pt x="707019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E06C91-62E1-4056-945A-1E6ABE4F995B}">
      <dsp:nvSpPr>
        <dsp:cNvPr id="0" name=""/>
        <dsp:cNvSpPr/>
      </dsp:nvSpPr>
      <dsp:spPr>
        <a:xfrm>
          <a:off x="977299" y="389897"/>
          <a:ext cx="91440" cy="1250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62540"/>
              </a:lnTo>
              <a:lnTo>
                <a:pt x="46363" y="62540"/>
              </a:lnTo>
              <a:lnTo>
                <a:pt x="46363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319E05-6D61-432C-B0AA-C4938ADA05CC}">
      <dsp:nvSpPr>
        <dsp:cNvPr id="0" name=""/>
        <dsp:cNvSpPr/>
      </dsp:nvSpPr>
      <dsp:spPr>
        <a:xfrm>
          <a:off x="293711" y="389897"/>
          <a:ext cx="729307" cy="125080"/>
        </a:xfrm>
        <a:custGeom>
          <a:avLst/>
          <a:gdLst/>
          <a:ahLst/>
          <a:cxnLst/>
          <a:rect l="0" t="0" r="0" b="0"/>
          <a:pathLst>
            <a:path>
              <a:moveTo>
                <a:pt x="729307" y="0"/>
              </a:moveTo>
              <a:lnTo>
                <a:pt x="729307" y="62540"/>
              </a:lnTo>
              <a:lnTo>
                <a:pt x="0" y="62540"/>
              </a:lnTo>
              <a:lnTo>
                <a:pt x="0" y="12508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4F388-17CF-4AAC-9E05-63ECF8A2E202}">
      <dsp:nvSpPr>
        <dsp:cNvPr id="0" name=""/>
        <dsp:cNvSpPr/>
      </dsp:nvSpPr>
      <dsp:spPr>
        <a:xfrm>
          <a:off x="725208" y="9208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050" kern="1200" smtClean="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725208" y="92087"/>
        <a:ext cx="595620" cy="297810"/>
      </dsp:txXfrm>
    </dsp:sp>
    <dsp:sp modelId="{AFEF5886-C357-4E2E-8FFC-D984376AFEBA}">
      <dsp:nvSpPr>
        <dsp:cNvPr id="0" name=""/>
        <dsp:cNvSpPr/>
      </dsp:nvSpPr>
      <dsp:spPr>
        <a:xfrm>
          <a:off x="975" y="514977"/>
          <a:ext cx="585471" cy="29465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975" y="514977"/>
        <a:ext cx="585471" cy="294650"/>
      </dsp:txXfrm>
    </dsp:sp>
    <dsp:sp modelId="{6DBB99BB-FF01-4649-83FA-6A88EDC72DBD}">
      <dsp:nvSpPr>
        <dsp:cNvPr id="0" name=""/>
        <dsp:cNvSpPr/>
      </dsp:nvSpPr>
      <dsp:spPr>
        <a:xfrm>
          <a:off x="725852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725852" y="514977"/>
        <a:ext cx="595620" cy="297810"/>
      </dsp:txXfrm>
    </dsp:sp>
    <dsp:sp modelId="{15782AE5-1D13-4834-B08C-6B07E1BB9E57}">
      <dsp:nvSpPr>
        <dsp:cNvPr id="0" name=""/>
        <dsp:cNvSpPr/>
      </dsp:nvSpPr>
      <dsp:spPr>
        <a:xfrm>
          <a:off x="1432228" y="514977"/>
          <a:ext cx="595620" cy="29781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1900" kern="1200" smtClean="0"/>
        </a:p>
      </dsp:txBody>
      <dsp:txXfrm>
        <a:off x="1432228" y="514977"/>
        <a:ext cx="595620" cy="2978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E1EB7-DE1A-456D-933C-E6D530EA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DESHAYES Solveig</dc:creator>
  <cp:keywords/>
  <dc:description/>
  <cp:lastModifiedBy>DESHAYES Solveig</cp:lastModifiedBy>
  <cp:revision>2</cp:revision>
  <cp:lastPrinted>2015-09-16T12:46:00Z</cp:lastPrinted>
  <dcterms:created xsi:type="dcterms:W3CDTF">2015-10-09T09:19:00Z</dcterms:created>
  <dcterms:modified xsi:type="dcterms:W3CDTF">2015-10-09T09:19:00Z</dcterms:modified>
</cp:coreProperties>
</file>